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Normal"/>
        <w:tblW w:w="0" w:type="auto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73"/>
        <w:gridCol w:w="1276"/>
        <w:gridCol w:w="1275"/>
      </w:tblGrid>
      <w:tr w:rsidR="00B93A65" w:rsidTr="00B85B14">
        <w:trPr>
          <w:trHeight w:val="254"/>
          <w:jc w:val="center"/>
        </w:trPr>
        <w:tc>
          <w:tcPr>
            <w:tcW w:w="7073" w:type="dxa"/>
            <w:vMerge w:val="restart"/>
            <w:vAlign w:val="center"/>
          </w:tcPr>
          <w:p w:rsidR="00B93A65" w:rsidRPr="00AC2B64" w:rsidRDefault="00B93A65" w:rsidP="00B85B14">
            <w:pPr>
              <w:pStyle w:val="TableParagraph"/>
              <w:spacing w:before="22" w:line="240" w:lineRule="auto"/>
              <w:ind w:right="614"/>
              <w:jc w:val="center"/>
              <w:rPr>
                <w:b/>
                <w:sz w:val="18"/>
                <w:szCs w:val="18"/>
              </w:rPr>
            </w:pPr>
            <w:r w:rsidRPr="00AC2B64">
              <w:rPr>
                <w:b/>
                <w:spacing w:val="-1"/>
                <w:sz w:val="18"/>
                <w:szCs w:val="18"/>
              </w:rPr>
              <w:t>NATUREZA DO BEM FORNECIDO OU DO SERVIÇO PRESTADO</w:t>
            </w:r>
            <w:r w:rsidRPr="00AC2B64">
              <w:rPr>
                <w:b/>
                <w:spacing w:val="-42"/>
                <w:sz w:val="18"/>
                <w:szCs w:val="18"/>
              </w:rPr>
              <w:t xml:space="preserve"> </w:t>
            </w:r>
            <w:r w:rsidR="00331CD1" w:rsidRPr="00AC2B64">
              <w:rPr>
                <w:b/>
                <w:spacing w:val="-42"/>
                <w:sz w:val="18"/>
                <w:szCs w:val="18"/>
              </w:rPr>
              <w:t xml:space="preserve"> </w:t>
            </w:r>
            <w:r w:rsidRPr="00AC2B64">
              <w:rPr>
                <w:b/>
                <w:sz w:val="18"/>
                <w:szCs w:val="18"/>
              </w:rPr>
              <w:t>(01)</w:t>
            </w:r>
          </w:p>
        </w:tc>
        <w:tc>
          <w:tcPr>
            <w:tcW w:w="1276" w:type="dxa"/>
            <w:vAlign w:val="center"/>
          </w:tcPr>
          <w:p w:rsidR="00B93A65" w:rsidRPr="00AC2B64" w:rsidRDefault="00B93A65" w:rsidP="00B85B14">
            <w:pPr>
              <w:pStyle w:val="TableParagraph"/>
              <w:spacing w:before="22" w:line="240" w:lineRule="auto"/>
              <w:jc w:val="center"/>
              <w:rPr>
                <w:b/>
                <w:sz w:val="18"/>
                <w:szCs w:val="18"/>
              </w:rPr>
            </w:pPr>
            <w:r w:rsidRPr="00AC2B64">
              <w:rPr>
                <w:b/>
                <w:sz w:val="18"/>
                <w:szCs w:val="18"/>
              </w:rPr>
              <w:t>ALÍQUOTAS</w:t>
            </w:r>
          </w:p>
        </w:tc>
        <w:tc>
          <w:tcPr>
            <w:tcW w:w="1275" w:type="dxa"/>
            <w:vMerge w:val="restart"/>
            <w:vAlign w:val="center"/>
          </w:tcPr>
          <w:p w:rsidR="00B93A65" w:rsidRPr="00AC2B64" w:rsidRDefault="00B93A65" w:rsidP="00B85B14">
            <w:pPr>
              <w:pStyle w:val="TableParagraph"/>
              <w:spacing w:before="22" w:line="240" w:lineRule="auto"/>
              <w:jc w:val="center"/>
              <w:rPr>
                <w:b/>
                <w:sz w:val="18"/>
                <w:szCs w:val="18"/>
              </w:rPr>
            </w:pPr>
            <w:r w:rsidRPr="00AC2B64">
              <w:rPr>
                <w:b/>
                <w:spacing w:val="-1"/>
                <w:sz w:val="18"/>
                <w:szCs w:val="18"/>
              </w:rPr>
              <w:t>CÓDIGO</w:t>
            </w:r>
            <w:r w:rsidR="00B85B14">
              <w:rPr>
                <w:b/>
                <w:spacing w:val="-1"/>
                <w:sz w:val="18"/>
                <w:szCs w:val="18"/>
              </w:rPr>
              <w:t xml:space="preserve"> </w:t>
            </w:r>
            <w:r w:rsidRPr="00AC2B64">
              <w:rPr>
                <w:b/>
                <w:sz w:val="18"/>
                <w:szCs w:val="18"/>
              </w:rPr>
              <w:t>DA</w:t>
            </w:r>
            <w:r w:rsidRPr="00AC2B64">
              <w:rPr>
                <w:b/>
                <w:spacing w:val="-42"/>
                <w:sz w:val="18"/>
                <w:szCs w:val="18"/>
              </w:rPr>
              <w:t xml:space="preserve"> </w:t>
            </w:r>
            <w:r w:rsidRPr="00AC2B64">
              <w:rPr>
                <w:b/>
                <w:sz w:val="18"/>
                <w:szCs w:val="18"/>
              </w:rPr>
              <w:t>RECEIT</w:t>
            </w:r>
            <w:bookmarkStart w:id="0" w:name="_GoBack"/>
            <w:bookmarkEnd w:id="0"/>
            <w:r w:rsidRPr="00AC2B64">
              <w:rPr>
                <w:b/>
                <w:sz w:val="18"/>
                <w:szCs w:val="18"/>
              </w:rPr>
              <w:t>A</w:t>
            </w:r>
            <w:r w:rsidRPr="00AC2B64">
              <w:rPr>
                <w:b/>
                <w:spacing w:val="1"/>
                <w:sz w:val="18"/>
                <w:szCs w:val="18"/>
              </w:rPr>
              <w:t xml:space="preserve"> </w:t>
            </w:r>
            <w:r w:rsidRPr="00AC2B64">
              <w:rPr>
                <w:b/>
                <w:sz w:val="18"/>
                <w:szCs w:val="18"/>
              </w:rPr>
              <w:t>(07)</w:t>
            </w:r>
          </w:p>
        </w:tc>
      </w:tr>
      <w:tr w:rsidR="00B93A65" w:rsidTr="00B85B14">
        <w:trPr>
          <w:trHeight w:val="413"/>
          <w:jc w:val="center"/>
        </w:trPr>
        <w:tc>
          <w:tcPr>
            <w:tcW w:w="7073" w:type="dxa"/>
            <w:vMerge/>
            <w:tcBorders>
              <w:top w:val="nil"/>
            </w:tcBorders>
          </w:tcPr>
          <w:p w:rsidR="00B93A65" w:rsidRPr="00AC2B64" w:rsidRDefault="00B93A65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B93A65" w:rsidRPr="00AC2B64" w:rsidRDefault="00B93A65" w:rsidP="00AC2B64">
            <w:pPr>
              <w:pStyle w:val="TableParagraph"/>
              <w:spacing w:before="22" w:line="240" w:lineRule="auto"/>
              <w:ind w:right="314"/>
              <w:jc w:val="center"/>
              <w:rPr>
                <w:b/>
                <w:sz w:val="18"/>
                <w:szCs w:val="18"/>
              </w:rPr>
            </w:pPr>
            <w:r w:rsidRPr="00AC2B64">
              <w:rPr>
                <w:b/>
                <w:sz w:val="18"/>
                <w:szCs w:val="18"/>
              </w:rPr>
              <w:t>IR</w:t>
            </w:r>
            <w:r w:rsidRPr="00AC2B64">
              <w:rPr>
                <w:b/>
                <w:spacing w:val="1"/>
                <w:sz w:val="18"/>
                <w:szCs w:val="18"/>
              </w:rPr>
              <w:t xml:space="preserve"> </w:t>
            </w:r>
            <w:r w:rsidRPr="00AC2B64">
              <w:rPr>
                <w:b/>
                <w:sz w:val="18"/>
                <w:szCs w:val="18"/>
              </w:rPr>
              <w:t>(02)</w:t>
            </w:r>
          </w:p>
        </w:tc>
        <w:tc>
          <w:tcPr>
            <w:tcW w:w="1275" w:type="dxa"/>
            <w:vMerge/>
            <w:tcBorders>
              <w:top w:val="nil"/>
            </w:tcBorders>
            <w:vAlign w:val="center"/>
          </w:tcPr>
          <w:p w:rsidR="00B93A65" w:rsidRPr="00AC2B64" w:rsidRDefault="00B93A65" w:rsidP="00AC2B64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B93A65" w:rsidTr="00B85B14">
        <w:trPr>
          <w:trHeight w:val="2410"/>
          <w:jc w:val="center"/>
        </w:trPr>
        <w:tc>
          <w:tcPr>
            <w:tcW w:w="7073" w:type="dxa"/>
          </w:tcPr>
          <w:p w:rsidR="00B93A65" w:rsidRPr="00AC2B64" w:rsidRDefault="00B93A65">
            <w:pPr>
              <w:pStyle w:val="TableParagraph"/>
              <w:numPr>
                <w:ilvl w:val="0"/>
                <w:numId w:val="9"/>
              </w:numPr>
              <w:tabs>
                <w:tab w:val="left" w:pos="129"/>
              </w:tabs>
              <w:ind w:left="129"/>
              <w:rPr>
                <w:sz w:val="18"/>
                <w:szCs w:val="18"/>
              </w:rPr>
            </w:pPr>
            <w:r w:rsidRPr="00AC2B64">
              <w:rPr>
                <w:sz w:val="18"/>
                <w:szCs w:val="18"/>
              </w:rPr>
              <w:t>Alimentação;</w:t>
            </w:r>
          </w:p>
          <w:p w:rsidR="00B93A65" w:rsidRPr="00AC2B64" w:rsidRDefault="00B93A65">
            <w:pPr>
              <w:pStyle w:val="TableParagraph"/>
              <w:numPr>
                <w:ilvl w:val="0"/>
                <w:numId w:val="9"/>
              </w:numPr>
              <w:tabs>
                <w:tab w:val="left" w:pos="137"/>
              </w:tabs>
              <w:spacing w:line="240" w:lineRule="auto"/>
              <w:ind w:left="137" w:hanging="140"/>
              <w:rPr>
                <w:sz w:val="18"/>
                <w:szCs w:val="18"/>
              </w:rPr>
            </w:pPr>
            <w:r w:rsidRPr="00AC2B64">
              <w:rPr>
                <w:sz w:val="18"/>
                <w:szCs w:val="18"/>
              </w:rPr>
              <w:t>Energia</w:t>
            </w:r>
            <w:r w:rsidRPr="00AC2B64">
              <w:rPr>
                <w:spacing w:val="-4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elétrica;</w:t>
            </w:r>
          </w:p>
          <w:p w:rsidR="00B93A65" w:rsidRPr="00AC2B64" w:rsidRDefault="00B93A65">
            <w:pPr>
              <w:pStyle w:val="TableParagraph"/>
              <w:numPr>
                <w:ilvl w:val="0"/>
                <w:numId w:val="9"/>
              </w:numPr>
              <w:tabs>
                <w:tab w:val="left" w:pos="139"/>
              </w:tabs>
              <w:spacing w:line="240" w:lineRule="auto"/>
              <w:ind w:left="139" w:hanging="142"/>
              <w:rPr>
                <w:sz w:val="18"/>
                <w:szCs w:val="18"/>
              </w:rPr>
            </w:pPr>
            <w:r w:rsidRPr="00AC2B64">
              <w:rPr>
                <w:sz w:val="18"/>
                <w:szCs w:val="18"/>
              </w:rPr>
              <w:t>Serviços</w:t>
            </w:r>
            <w:r w:rsidRPr="00AC2B64">
              <w:rPr>
                <w:spacing w:val="-3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prestados</w:t>
            </w:r>
            <w:r w:rsidRPr="00AC2B64">
              <w:rPr>
                <w:spacing w:val="-1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com</w:t>
            </w:r>
            <w:r w:rsidRPr="00AC2B64">
              <w:rPr>
                <w:spacing w:val="-2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emprego</w:t>
            </w:r>
            <w:r w:rsidRPr="00AC2B64">
              <w:rPr>
                <w:spacing w:val="-4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de</w:t>
            </w:r>
            <w:r w:rsidRPr="00AC2B64">
              <w:rPr>
                <w:spacing w:val="-2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materiais;</w:t>
            </w:r>
          </w:p>
          <w:p w:rsidR="00B93A65" w:rsidRPr="00AC2B64" w:rsidRDefault="00B93A65">
            <w:pPr>
              <w:pStyle w:val="TableParagraph"/>
              <w:numPr>
                <w:ilvl w:val="0"/>
                <w:numId w:val="9"/>
              </w:numPr>
              <w:tabs>
                <w:tab w:val="left" w:pos="139"/>
              </w:tabs>
              <w:spacing w:line="240" w:lineRule="auto"/>
              <w:ind w:left="139" w:hanging="142"/>
              <w:rPr>
                <w:sz w:val="18"/>
                <w:szCs w:val="18"/>
              </w:rPr>
            </w:pPr>
            <w:r w:rsidRPr="00AC2B64">
              <w:rPr>
                <w:sz w:val="18"/>
                <w:szCs w:val="18"/>
              </w:rPr>
              <w:t>Construção</w:t>
            </w:r>
            <w:r w:rsidRPr="00AC2B64">
              <w:rPr>
                <w:spacing w:val="-3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Civil</w:t>
            </w:r>
            <w:r w:rsidRPr="00AC2B64">
              <w:rPr>
                <w:spacing w:val="-3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por empreitada</w:t>
            </w:r>
            <w:r w:rsidRPr="00AC2B64">
              <w:rPr>
                <w:spacing w:val="-4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com emprego</w:t>
            </w:r>
            <w:r w:rsidRPr="00AC2B64">
              <w:rPr>
                <w:spacing w:val="-2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de</w:t>
            </w:r>
            <w:r w:rsidRPr="00AC2B64">
              <w:rPr>
                <w:spacing w:val="-2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materiais;</w:t>
            </w:r>
          </w:p>
          <w:p w:rsidR="00B93A65" w:rsidRPr="00AC2B64" w:rsidRDefault="00B93A65">
            <w:pPr>
              <w:pStyle w:val="TableParagraph"/>
              <w:numPr>
                <w:ilvl w:val="0"/>
                <w:numId w:val="9"/>
              </w:numPr>
              <w:tabs>
                <w:tab w:val="left" w:pos="139"/>
              </w:tabs>
              <w:spacing w:line="240" w:lineRule="auto"/>
              <w:ind w:left="139" w:hanging="142"/>
              <w:rPr>
                <w:sz w:val="18"/>
                <w:szCs w:val="18"/>
              </w:rPr>
            </w:pPr>
            <w:r w:rsidRPr="00AC2B64">
              <w:rPr>
                <w:sz w:val="18"/>
                <w:szCs w:val="18"/>
              </w:rPr>
              <w:t>Serviços</w:t>
            </w:r>
            <w:r w:rsidRPr="00AC2B64">
              <w:rPr>
                <w:spacing w:val="-3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hospitalares de</w:t>
            </w:r>
            <w:r w:rsidRPr="00AC2B64">
              <w:rPr>
                <w:spacing w:val="-2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que</w:t>
            </w:r>
            <w:r w:rsidRPr="00AC2B64">
              <w:rPr>
                <w:spacing w:val="-1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trata</w:t>
            </w:r>
            <w:r w:rsidRPr="00AC2B64">
              <w:rPr>
                <w:spacing w:val="-4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o</w:t>
            </w:r>
            <w:r w:rsidRPr="00AC2B64">
              <w:rPr>
                <w:spacing w:val="-1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art.</w:t>
            </w:r>
            <w:r w:rsidRPr="00AC2B64">
              <w:rPr>
                <w:spacing w:val="-1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30;</w:t>
            </w:r>
          </w:p>
          <w:p w:rsidR="00B93A65" w:rsidRPr="00AC2B64" w:rsidRDefault="00B93A65">
            <w:pPr>
              <w:pStyle w:val="TableParagraph"/>
              <w:numPr>
                <w:ilvl w:val="0"/>
                <w:numId w:val="9"/>
              </w:numPr>
              <w:tabs>
                <w:tab w:val="left" w:pos="139"/>
              </w:tabs>
              <w:spacing w:line="240" w:lineRule="auto"/>
              <w:ind w:right="59" w:firstLine="0"/>
              <w:rPr>
                <w:sz w:val="18"/>
                <w:szCs w:val="18"/>
              </w:rPr>
            </w:pPr>
            <w:r w:rsidRPr="00AC2B64">
              <w:rPr>
                <w:sz w:val="18"/>
                <w:szCs w:val="18"/>
              </w:rPr>
              <w:t>Serviços</w:t>
            </w:r>
            <w:r w:rsidRPr="00AC2B64">
              <w:rPr>
                <w:spacing w:val="-4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de</w:t>
            </w:r>
            <w:r w:rsidRPr="00AC2B64">
              <w:rPr>
                <w:spacing w:val="-3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auxílio</w:t>
            </w:r>
            <w:r w:rsidRPr="00AC2B64">
              <w:rPr>
                <w:spacing w:val="-3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diagnóstico</w:t>
            </w:r>
            <w:r w:rsidRPr="00AC2B64">
              <w:rPr>
                <w:spacing w:val="-3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e</w:t>
            </w:r>
            <w:r w:rsidRPr="00AC2B64">
              <w:rPr>
                <w:spacing w:val="-3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terapia,</w:t>
            </w:r>
            <w:r w:rsidRPr="00AC2B64">
              <w:rPr>
                <w:spacing w:val="-2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patologia</w:t>
            </w:r>
            <w:r w:rsidRPr="00AC2B64">
              <w:rPr>
                <w:spacing w:val="-3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clínica,</w:t>
            </w:r>
            <w:r w:rsidRPr="00AC2B64">
              <w:rPr>
                <w:spacing w:val="-2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imagenologia,</w:t>
            </w:r>
            <w:r w:rsidRPr="00AC2B64">
              <w:rPr>
                <w:spacing w:val="-41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anatomia patológica e citopatológia, medicina nuclear e análises e</w:t>
            </w:r>
            <w:r w:rsidRPr="00AC2B64">
              <w:rPr>
                <w:spacing w:val="1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patologias</w:t>
            </w:r>
            <w:r w:rsidRPr="00AC2B64">
              <w:rPr>
                <w:spacing w:val="-2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clínicas</w:t>
            </w:r>
            <w:r w:rsidRPr="00AC2B64">
              <w:rPr>
                <w:spacing w:val="-1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de que</w:t>
            </w:r>
            <w:r w:rsidRPr="00AC2B64">
              <w:rPr>
                <w:spacing w:val="-2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trata o</w:t>
            </w:r>
            <w:r w:rsidRPr="00AC2B64">
              <w:rPr>
                <w:spacing w:val="-2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art.</w:t>
            </w:r>
            <w:r w:rsidRPr="00AC2B64">
              <w:rPr>
                <w:spacing w:val="-1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31.</w:t>
            </w:r>
          </w:p>
          <w:p w:rsidR="00B93A65" w:rsidRPr="00AC2B64" w:rsidRDefault="00B93A65">
            <w:pPr>
              <w:pStyle w:val="TableParagraph"/>
              <w:numPr>
                <w:ilvl w:val="0"/>
                <w:numId w:val="9"/>
              </w:numPr>
              <w:tabs>
                <w:tab w:val="left" w:pos="135"/>
              </w:tabs>
              <w:spacing w:line="240" w:lineRule="auto"/>
              <w:ind w:left="135" w:hanging="138"/>
              <w:rPr>
                <w:sz w:val="18"/>
                <w:szCs w:val="18"/>
              </w:rPr>
            </w:pPr>
            <w:r w:rsidRPr="00AC2B64">
              <w:rPr>
                <w:sz w:val="18"/>
                <w:szCs w:val="18"/>
              </w:rPr>
              <w:t>Transporte</w:t>
            </w:r>
            <w:r w:rsidRPr="00AC2B64">
              <w:rPr>
                <w:spacing w:val="-3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de</w:t>
            </w:r>
            <w:r w:rsidRPr="00AC2B64">
              <w:rPr>
                <w:spacing w:val="-3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cargas,</w:t>
            </w:r>
            <w:r w:rsidRPr="00AC2B64">
              <w:rPr>
                <w:spacing w:val="-2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exceto</w:t>
            </w:r>
            <w:r w:rsidRPr="00AC2B64">
              <w:rPr>
                <w:spacing w:val="-3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os</w:t>
            </w:r>
            <w:r w:rsidRPr="00AC2B64">
              <w:rPr>
                <w:spacing w:val="-2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relacionados</w:t>
            </w:r>
            <w:r w:rsidRPr="00AC2B64">
              <w:rPr>
                <w:spacing w:val="-2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no</w:t>
            </w:r>
            <w:r w:rsidRPr="00AC2B64">
              <w:rPr>
                <w:spacing w:val="-3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código</w:t>
            </w:r>
            <w:r w:rsidRPr="00AC2B64">
              <w:rPr>
                <w:spacing w:val="-3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8767;</w:t>
            </w:r>
          </w:p>
          <w:p w:rsidR="00B93A65" w:rsidRPr="00AC2B64" w:rsidRDefault="00B93A65">
            <w:pPr>
              <w:pStyle w:val="TableParagraph"/>
              <w:numPr>
                <w:ilvl w:val="0"/>
                <w:numId w:val="9"/>
              </w:numPr>
              <w:tabs>
                <w:tab w:val="left" w:pos="139"/>
              </w:tabs>
              <w:spacing w:line="240" w:lineRule="auto"/>
              <w:ind w:right="59" w:firstLine="0"/>
              <w:rPr>
                <w:sz w:val="18"/>
                <w:szCs w:val="18"/>
              </w:rPr>
            </w:pPr>
            <w:r w:rsidRPr="00AC2B64">
              <w:rPr>
                <w:sz w:val="18"/>
                <w:szCs w:val="18"/>
              </w:rPr>
              <w:t>Produtos farmacêuticos, de perfumaria, de toucador ou de higiene</w:t>
            </w:r>
            <w:r w:rsidRPr="00AC2B64">
              <w:rPr>
                <w:spacing w:val="1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pessoal</w:t>
            </w:r>
            <w:r w:rsidRPr="00AC2B64">
              <w:rPr>
                <w:spacing w:val="-7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adquiridos</w:t>
            </w:r>
            <w:r w:rsidRPr="00AC2B64">
              <w:rPr>
                <w:spacing w:val="-4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de</w:t>
            </w:r>
            <w:r w:rsidRPr="00AC2B64">
              <w:rPr>
                <w:spacing w:val="-5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produtor,</w:t>
            </w:r>
            <w:r w:rsidRPr="00AC2B64">
              <w:rPr>
                <w:spacing w:val="-6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importador,</w:t>
            </w:r>
            <w:r w:rsidRPr="00AC2B64">
              <w:rPr>
                <w:spacing w:val="-5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distribuidor</w:t>
            </w:r>
            <w:r w:rsidRPr="00AC2B64">
              <w:rPr>
                <w:spacing w:val="-5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ou</w:t>
            </w:r>
            <w:r w:rsidRPr="00AC2B64">
              <w:rPr>
                <w:spacing w:val="-5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varejista,</w:t>
            </w:r>
            <w:r w:rsidRPr="00AC2B64">
              <w:rPr>
                <w:spacing w:val="-4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exceto</w:t>
            </w:r>
            <w:r w:rsidRPr="00AC2B64">
              <w:rPr>
                <w:spacing w:val="-42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os relacionados</w:t>
            </w:r>
            <w:r w:rsidRPr="00AC2B64">
              <w:rPr>
                <w:spacing w:val="1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no código 8767;</w:t>
            </w:r>
            <w:r w:rsidRPr="00AC2B64">
              <w:rPr>
                <w:spacing w:val="1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e</w:t>
            </w:r>
          </w:p>
          <w:p w:rsidR="00B93A65" w:rsidRPr="00AC2B64" w:rsidRDefault="00B93A65">
            <w:pPr>
              <w:pStyle w:val="TableParagraph"/>
              <w:numPr>
                <w:ilvl w:val="0"/>
                <w:numId w:val="9"/>
              </w:numPr>
              <w:tabs>
                <w:tab w:val="left" w:pos="139"/>
              </w:tabs>
              <w:spacing w:line="240" w:lineRule="auto"/>
              <w:ind w:left="139" w:hanging="142"/>
              <w:rPr>
                <w:sz w:val="18"/>
                <w:szCs w:val="18"/>
              </w:rPr>
            </w:pPr>
            <w:r w:rsidRPr="00AC2B64">
              <w:rPr>
                <w:sz w:val="18"/>
                <w:szCs w:val="18"/>
              </w:rPr>
              <w:t>Mercadorias</w:t>
            </w:r>
            <w:r w:rsidRPr="00AC2B64">
              <w:rPr>
                <w:spacing w:val="-1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e</w:t>
            </w:r>
            <w:r w:rsidRPr="00AC2B64">
              <w:rPr>
                <w:spacing w:val="-2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bens</w:t>
            </w:r>
            <w:r w:rsidRPr="00AC2B64">
              <w:rPr>
                <w:spacing w:val="-3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em geral.</w:t>
            </w:r>
          </w:p>
        </w:tc>
        <w:tc>
          <w:tcPr>
            <w:tcW w:w="1276" w:type="dxa"/>
            <w:vAlign w:val="center"/>
          </w:tcPr>
          <w:p w:rsidR="00B93A65" w:rsidRPr="00AC2B64" w:rsidRDefault="00B93A65" w:rsidP="00AC2B64">
            <w:pPr>
              <w:pStyle w:val="TableParagraph"/>
              <w:jc w:val="center"/>
              <w:rPr>
                <w:sz w:val="18"/>
                <w:szCs w:val="18"/>
              </w:rPr>
            </w:pPr>
            <w:r w:rsidRPr="00AC2B64">
              <w:rPr>
                <w:sz w:val="18"/>
                <w:szCs w:val="18"/>
              </w:rPr>
              <w:t>1,2</w:t>
            </w:r>
          </w:p>
        </w:tc>
        <w:tc>
          <w:tcPr>
            <w:tcW w:w="1275" w:type="dxa"/>
            <w:vAlign w:val="center"/>
          </w:tcPr>
          <w:p w:rsidR="00B93A65" w:rsidRPr="00AC2B64" w:rsidRDefault="00B93A65" w:rsidP="00AC2B64">
            <w:pPr>
              <w:pStyle w:val="TableParagraph"/>
              <w:jc w:val="center"/>
              <w:rPr>
                <w:sz w:val="18"/>
                <w:szCs w:val="18"/>
              </w:rPr>
            </w:pPr>
            <w:r w:rsidRPr="00AC2B64">
              <w:rPr>
                <w:sz w:val="18"/>
                <w:szCs w:val="18"/>
              </w:rPr>
              <w:t>6256</w:t>
            </w:r>
          </w:p>
        </w:tc>
      </w:tr>
      <w:tr w:rsidR="00B93A65" w:rsidTr="00B85B14">
        <w:trPr>
          <w:trHeight w:val="1674"/>
          <w:jc w:val="center"/>
        </w:trPr>
        <w:tc>
          <w:tcPr>
            <w:tcW w:w="7073" w:type="dxa"/>
          </w:tcPr>
          <w:p w:rsidR="00B93A65" w:rsidRPr="00AC2B64" w:rsidRDefault="00B93A65">
            <w:pPr>
              <w:pStyle w:val="TableParagraph"/>
              <w:numPr>
                <w:ilvl w:val="0"/>
                <w:numId w:val="8"/>
              </w:numPr>
              <w:tabs>
                <w:tab w:val="left" w:pos="139"/>
              </w:tabs>
              <w:spacing w:line="240" w:lineRule="auto"/>
              <w:ind w:right="4" w:firstLine="0"/>
              <w:rPr>
                <w:sz w:val="18"/>
                <w:szCs w:val="18"/>
              </w:rPr>
            </w:pPr>
            <w:r w:rsidRPr="00AC2B64">
              <w:rPr>
                <w:sz w:val="18"/>
                <w:szCs w:val="18"/>
              </w:rPr>
              <w:t>Gasolina, inclusive de aviação, óleo diesel, gás liquefeito de petróleo</w:t>
            </w:r>
            <w:r w:rsidRPr="00AC2B64">
              <w:rPr>
                <w:spacing w:val="1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(GLP),</w:t>
            </w:r>
            <w:r w:rsidRPr="00AC2B64">
              <w:rPr>
                <w:spacing w:val="-4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combustíveis</w:t>
            </w:r>
            <w:r w:rsidRPr="00AC2B64">
              <w:rPr>
                <w:spacing w:val="-3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derivados</w:t>
            </w:r>
            <w:r w:rsidRPr="00AC2B64">
              <w:rPr>
                <w:spacing w:val="-2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de</w:t>
            </w:r>
            <w:r w:rsidRPr="00AC2B64">
              <w:rPr>
                <w:spacing w:val="-2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petróleo</w:t>
            </w:r>
            <w:r w:rsidRPr="00AC2B64">
              <w:rPr>
                <w:spacing w:val="-2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ou</w:t>
            </w:r>
            <w:r w:rsidRPr="00AC2B64">
              <w:rPr>
                <w:spacing w:val="-4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de</w:t>
            </w:r>
            <w:r w:rsidRPr="00AC2B64">
              <w:rPr>
                <w:spacing w:val="-3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gás</w:t>
            </w:r>
            <w:r w:rsidRPr="00AC2B64">
              <w:rPr>
                <w:spacing w:val="-1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natural,</w:t>
            </w:r>
            <w:r w:rsidRPr="00AC2B64">
              <w:rPr>
                <w:spacing w:val="-2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querosene</w:t>
            </w:r>
            <w:r w:rsidRPr="00AC2B64">
              <w:rPr>
                <w:spacing w:val="-2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de</w:t>
            </w:r>
            <w:r w:rsidRPr="00AC2B64">
              <w:rPr>
                <w:spacing w:val="-41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aviação (QAV), e demais produtos derivados de petróleo, adquiridos de</w:t>
            </w:r>
            <w:r w:rsidRPr="00AC2B64">
              <w:rPr>
                <w:spacing w:val="1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refinarias de petróleo, de demais produtores, de importadores, de</w:t>
            </w:r>
            <w:r w:rsidRPr="00AC2B64">
              <w:rPr>
                <w:spacing w:val="1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distribuidor ou varejista, pelos órgãos da administração pública de que trata</w:t>
            </w:r>
            <w:r w:rsidRPr="00AC2B64">
              <w:rPr>
                <w:spacing w:val="-42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o</w:t>
            </w:r>
            <w:r w:rsidRPr="00AC2B64">
              <w:rPr>
                <w:spacing w:val="-1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caput</w:t>
            </w:r>
            <w:r w:rsidRPr="00AC2B64">
              <w:rPr>
                <w:spacing w:val="1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do</w:t>
            </w:r>
            <w:r w:rsidRPr="00AC2B64">
              <w:rPr>
                <w:spacing w:val="-2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art.</w:t>
            </w:r>
            <w:r w:rsidRPr="00AC2B64">
              <w:rPr>
                <w:spacing w:val="1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19;</w:t>
            </w:r>
          </w:p>
          <w:p w:rsidR="00B93A65" w:rsidRPr="00AC2B64" w:rsidRDefault="00B93A65">
            <w:pPr>
              <w:pStyle w:val="TableParagraph"/>
              <w:numPr>
                <w:ilvl w:val="0"/>
                <w:numId w:val="8"/>
              </w:numPr>
              <w:tabs>
                <w:tab w:val="left" w:pos="139"/>
              </w:tabs>
              <w:spacing w:line="240" w:lineRule="auto"/>
              <w:ind w:right="209" w:firstLine="0"/>
              <w:rPr>
                <w:sz w:val="18"/>
                <w:szCs w:val="18"/>
              </w:rPr>
            </w:pPr>
            <w:r w:rsidRPr="00AC2B64">
              <w:rPr>
                <w:sz w:val="18"/>
                <w:szCs w:val="18"/>
              </w:rPr>
              <w:t>Álcool etílico hidratado, inclusive para fins carburantes, adquirido</w:t>
            </w:r>
            <w:r w:rsidRPr="00AC2B64">
              <w:rPr>
                <w:spacing w:val="1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diretamente</w:t>
            </w:r>
            <w:r w:rsidRPr="00AC2B64">
              <w:rPr>
                <w:spacing w:val="-3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de</w:t>
            </w:r>
            <w:r w:rsidRPr="00AC2B64">
              <w:rPr>
                <w:spacing w:val="-5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produtor,</w:t>
            </w:r>
            <w:r w:rsidRPr="00AC2B64">
              <w:rPr>
                <w:spacing w:val="-1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importador</w:t>
            </w:r>
            <w:r w:rsidRPr="00AC2B64">
              <w:rPr>
                <w:spacing w:val="-3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ou</w:t>
            </w:r>
            <w:r w:rsidRPr="00AC2B64">
              <w:rPr>
                <w:spacing w:val="-3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distribuidor</w:t>
            </w:r>
            <w:r w:rsidRPr="00AC2B64">
              <w:rPr>
                <w:spacing w:val="-3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de</w:t>
            </w:r>
            <w:r w:rsidRPr="00AC2B64">
              <w:rPr>
                <w:spacing w:val="-4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que</w:t>
            </w:r>
            <w:r w:rsidRPr="00AC2B64">
              <w:rPr>
                <w:spacing w:val="-3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trata</w:t>
            </w:r>
            <w:r w:rsidRPr="00AC2B64">
              <w:rPr>
                <w:spacing w:val="-2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o</w:t>
            </w:r>
            <w:r w:rsidRPr="00AC2B64">
              <w:rPr>
                <w:spacing w:val="-5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art.</w:t>
            </w:r>
            <w:r w:rsidRPr="00AC2B64">
              <w:rPr>
                <w:spacing w:val="-2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20;</w:t>
            </w:r>
          </w:p>
          <w:p w:rsidR="00B93A65" w:rsidRPr="00AC2B64" w:rsidRDefault="00B93A65">
            <w:pPr>
              <w:pStyle w:val="TableParagraph"/>
              <w:numPr>
                <w:ilvl w:val="0"/>
                <w:numId w:val="8"/>
              </w:numPr>
              <w:tabs>
                <w:tab w:val="left" w:pos="139"/>
              </w:tabs>
              <w:spacing w:line="240" w:lineRule="auto"/>
              <w:ind w:left="139"/>
              <w:rPr>
                <w:sz w:val="18"/>
                <w:szCs w:val="18"/>
              </w:rPr>
            </w:pPr>
            <w:r w:rsidRPr="00AC2B64">
              <w:rPr>
                <w:sz w:val="18"/>
                <w:szCs w:val="18"/>
              </w:rPr>
              <w:t>Biodiesel</w:t>
            </w:r>
            <w:r w:rsidRPr="00AC2B64">
              <w:rPr>
                <w:spacing w:val="-4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adquirido</w:t>
            </w:r>
            <w:r w:rsidRPr="00AC2B64">
              <w:rPr>
                <w:spacing w:val="-3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de</w:t>
            </w:r>
            <w:r w:rsidRPr="00AC2B64">
              <w:rPr>
                <w:spacing w:val="-2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produtor</w:t>
            </w:r>
            <w:r w:rsidRPr="00AC2B64">
              <w:rPr>
                <w:spacing w:val="-3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ou</w:t>
            </w:r>
            <w:r w:rsidRPr="00AC2B64">
              <w:rPr>
                <w:spacing w:val="-4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importador,</w:t>
            </w:r>
            <w:r w:rsidRPr="00AC2B64">
              <w:rPr>
                <w:spacing w:val="-2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de</w:t>
            </w:r>
            <w:r w:rsidRPr="00AC2B64">
              <w:rPr>
                <w:spacing w:val="-2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que</w:t>
            </w:r>
            <w:r w:rsidRPr="00AC2B64">
              <w:rPr>
                <w:spacing w:val="-3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trata</w:t>
            </w:r>
            <w:r w:rsidRPr="00AC2B64">
              <w:rPr>
                <w:spacing w:val="-4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o</w:t>
            </w:r>
            <w:r w:rsidRPr="00AC2B64">
              <w:rPr>
                <w:spacing w:val="-3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art.</w:t>
            </w:r>
            <w:r w:rsidRPr="00AC2B64">
              <w:rPr>
                <w:spacing w:val="-1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21.</w:t>
            </w:r>
          </w:p>
        </w:tc>
        <w:tc>
          <w:tcPr>
            <w:tcW w:w="1276" w:type="dxa"/>
            <w:vAlign w:val="center"/>
          </w:tcPr>
          <w:p w:rsidR="00B93A65" w:rsidRPr="00AC2B64" w:rsidRDefault="00B93A65" w:rsidP="00AC2B64">
            <w:pPr>
              <w:pStyle w:val="TableParagraph"/>
              <w:jc w:val="center"/>
              <w:rPr>
                <w:sz w:val="18"/>
                <w:szCs w:val="18"/>
              </w:rPr>
            </w:pPr>
            <w:r w:rsidRPr="00AC2B64">
              <w:rPr>
                <w:sz w:val="18"/>
                <w:szCs w:val="18"/>
              </w:rPr>
              <w:t>0,24</w:t>
            </w:r>
          </w:p>
        </w:tc>
        <w:tc>
          <w:tcPr>
            <w:tcW w:w="1275" w:type="dxa"/>
            <w:vAlign w:val="center"/>
          </w:tcPr>
          <w:p w:rsidR="00B93A65" w:rsidRPr="00AC2B64" w:rsidRDefault="00B93A65" w:rsidP="00AC2B64">
            <w:pPr>
              <w:pStyle w:val="TableParagraph"/>
              <w:jc w:val="center"/>
              <w:rPr>
                <w:sz w:val="18"/>
                <w:szCs w:val="18"/>
              </w:rPr>
            </w:pPr>
            <w:r w:rsidRPr="00AC2B64">
              <w:rPr>
                <w:sz w:val="18"/>
                <w:szCs w:val="18"/>
              </w:rPr>
              <w:t>6256</w:t>
            </w:r>
          </w:p>
        </w:tc>
      </w:tr>
      <w:tr w:rsidR="00B93A65" w:rsidTr="00B85B14">
        <w:trPr>
          <w:trHeight w:val="2042"/>
          <w:jc w:val="center"/>
        </w:trPr>
        <w:tc>
          <w:tcPr>
            <w:tcW w:w="7073" w:type="dxa"/>
          </w:tcPr>
          <w:p w:rsidR="00B93A65" w:rsidRPr="00AC2B64" w:rsidRDefault="00B93A65">
            <w:pPr>
              <w:pStyle w:val="TableParagraph"/>
              <w:numPr>
                <w:ilvl w:val="0"/>
                <w:numId w:val="7"/>
              </w:numPr>
              <w:tabs>
                <w:tab w:val="left" w:pos="139"/>
              </w:tabs>
              <w:spacing w:line="240" w:lineRule="auto"/>
              <w:ind w:right="270" w:firstLine="0"/>
              <w:rPr>
                <w:sz w:val="18"/>
                <w:szCs w:val="18"/>
              </w:rPr>
            </w:pPr>
            <w:r w:rsidRPr="00AC2B64">
              <w:rPr>
                <w:sz w:val="18"/>
                <w:szCs w:val="18"/>
              </w:rPr>
              <w:t>Gasolina, exceto gasolina de aviação, óleo diesel, gás liquefeito de</w:t>
            </w:r>
            <w:r w:rsidRPr="00AC2B64">
              <w:rPr>
                <w:spacing w:val="1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petróleo (GLP), derivados de petróleo ou de gás natural e querosene de</w:t>
            </w:r>
            <w:r w:rsidRPr="00AC2B64">
              <w:rPr>
                <w:spacing w:val="-43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aviação</w:t>
            </w:r>
            <w:r w:rsidRPr="00AC2B64">
              <w:rPr>
                <w:spacing w:val="-4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adquiridos de</w:t>
            </w:r>
            <w:r w:rsidRPr="00AC2B64">
              <w:rPr>
                <w:spacing w:val="-1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dis-</w:t>
            </w:r>
            <w:r w:rsidRPr="00AC2B64">
              <w:rPr>
                <w:spacing w:val="-1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tribuidores e</w:t>
            </w:r>
            <w:r w:rsidRPr="00AC2B64">
              <w:rPr>
                <w:spacing w:val="-1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comerciantes varejistas;</w:t>
            </w:r>
          </w:p>
          <w:p w:rsidR="00B93A65" w:rsidRPr="00AC2B64" w:rsidRDefault="00B93A65">
            <w:pPr>
              <w:pStyle w:val="TableParagraph"/>
              <w:numPr>
                <w:ilvl w:val="0"/>
                <w:numId w:val="7"/>
              </w:numPr>
              <w:tabs>
                <w:tab w:val="left" w:pos="139"/>
              </w:tabs>
              <w:spacing w:line="240" w:lineRule="auto"/>
              <w:ind w:right="41" w:firstLine="0"/>
              <w:rPr>
                <w:sz w:val="18"/>
                <w:szCs w:val="18"/>
              </w:rPr>
            </w:pPr>
            <w:r w:rsidRPr="00AC2B64">
              <w:rPr>
                <w:sz w:val="18"/>
                <w:szCs w:val="18"/>
              </w:rPr>
              <w:t>Álcool</w:t>
            </w:r>
            <w:r w:rsidRPr="00AC2B64">
              <w:rPr>
                <w:spacing w:val="-4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etílico</w:t>
            </w:r>
            <w:r w:rsidRPr="00AC2B64">
              <w:rPr>
                <w:spacing w:val="-3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hidratado</w:t>
            </w:r>
            <w:r w:rsidRPr="00AC2B64">
              <w:rPr>
                <w:spacing w:val="-2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nacional,</w:t>
            </w:r>
            <w:r w:rsidRPr="00AC2B64">
              <w:rPr>
                <w:spacing w:val="-2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inclusive</w:t>
            </w:r>
            <w:r w:rsidRPr="00AC2B64">
              <w:rPr>
                <w:spacing w:val="-4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para</w:t>
            </w:r>
            <w:r w:rsidRPr="00AC2B64">
              <w:rPr>
                <w:spacing w:val="-5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fins</w:t>
            </w:r>
            <w:r w:rsidRPr="00AC2B64">
              <w:rPr>
                <w:spacing w:val="-3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carburantes</w:t>
            </w:r>
            <w:r w:rsidRPr="00AC2B64">
              <w:rPr>
                <w:spacing w:val="-2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adquirido</w:t>
            </w:r>
            <w:r w:rsidRPr="00AC2B64">
              <w:rPr>
                <w:spacing w:val="-41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de</w:t>
            </w:r>
            <w:r w:rsidRPr="00AC2B64">
              <w:rPr>
                <w:spacing w:val="-1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comerciante varejista;</w:t>
            </w:r>
          </w:p>
          <w:p w:rsidR="00B93A65" w:rsidRPr="00AC2B64" w:rsidRDefault="00B93A65">
            <w:pPr>
              <w:pStyle w:val="TableParagraph"/>
              <w:numPr>
                <w:ilvl w:val="0"/>
                <w:numId w:val="7"/>
              </w:numPr>
              <w:tabs>
                <w:tab w:val="left" w:pos="139"/>
              </w:tabs>
              <w:spacing w:line="240" w:lineRule="auto"/>
              <w:ind w:left="139"/>
              <w:rPr>
                <w:sz w:val="18"/>
                <w:szCs w:val="18"/>
              </w:rPr>
            </w:pPr>
            <w:r w:rsidRPr="00AC2B64">
              <w:rPr>
                <w:sz w:val="18"/>
                <w:szCs w:val="18"/>
              </w:rPr>
              <w:t>Biodiesel</w:t>
            </w:r>
            <w:r w:rsidRPr="00AC2B64">
              <w:rPr>
                <w:spacing w:val="-5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adquirido</w:t>
            </w:r>
            <w:r w:rsidRPr="00AC2B64">
              <w:rPr>
                <w:spacing w:val="-3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de</w:t>
            </w:r>
            <w:r w:rsidRPr="00AC2B64">
              <w:rPr>
                <w:spacing w:val="-3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distribuidores</w:t>
            </w:r>
            <w:r w:rsidRPr="00AC2B64">
              <w:rPr>
                <w:spacing w:val="-2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e</w:t>
            </w:r>
            <w:r w:rsidRPr="00AC2B64">
              <w:rPr>
                <w:spacing w:val="-3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comerciantes</w:t>
            </w:r>
            <w:r w:rsidRPr="00AC2B64">
              <w:rPr>
                <w:spacing w:val="-3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varejistas;</w:t>
            </w:r>
          </w:p>
          <w:p w:rsidR="00B93A65" w:rsidRPr="00AC2B64" w:rsidRDefault="00B93A65">
            <w:pPr>
              <w:pStyle w:val="TableParagraph"/>
              <w:numPr>
                <w:ilvl w:val="0"/>
                <w:numId w:val="7"/>
              </w:numPr>
              <w:tabs>
                <w:tab w:val="left" w:pos="139"/>
              </w:tabs>
              <w:spacing w:line="240" w:lineRule="auto"/>
              <w:ind w:right="85" w:firstLine="0"/>
              <w:rPr>
                <w:sz w:val="18"/>
                <w:szCs w:val="18"/>
              </w:rPr>
            </w:pPr>
            <w:r w:rsidRPr="00AC2B64">
              <w:rPr>
                <w:sz w:val="18"/>
                <w:szCs w:val="18"/>
              </w:rPr>
              <w:t>Biodiesel adquirido de produtor detentor regular do selo "Combustível</w:t>
            </w:r>
            <w:r w:rsidRPr="00AC2B64">
              <w:rPr>
                <w:spacing w:val="1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Social", fabricado a partir de mamona ou fruto, caroço ou amêndoa de</w:t>
            </w:r>
            <w:r w:rsidRPr="00AC2B64">
              <w:rPr>
                <w:spacing w:val="1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palma produzidos nas regiões norte e nordeste e no semiárido, por</w:t>
            </w:r>
            <w:r w:rsidRPr="00AC2B64">
              <w:rPr>
                <w:spacing w:val="1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agricultor</w:t>
            </w:r>
            <w:r w:rsidRPr="00AC2B64">
              <w:rPr>
                <w:spacing w:val="-2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familiar</w:t>
            </w:r>
            <w:r w:rsidRPr="00AC2B64">
              <w:rPr>
                <w:spacing w:val="-1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enquadrado</w:t>
            </w:r>
            <w:r w:rsidRPr="00AC2B64">
              <w:rPr>
                <w:spacing w:val="-3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no</w:t>
            </w:r>
            <w:r w:rsidRPr="00AC2B64">
              <w:rPr>
                <w:spacing w:val="-5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Programa</w:t>
            </w:r>
            <w:r w:rsidRPr="00AC2B64">
              <w:rPr>
                <w:spacing w:val="-3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Nacional</w:t>
            </w:r>
            <w:r w:rsidRPr="00AC2B64">
              <w:rPr>
                <w:spacing w:val="-4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de</w:t>
            </w:r>
            <w:r w:rsidRPr="00AC2B64">
              <w:rPr>
                <w:spacing w:val="-3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Fortalecimento</w:t>
            </w:r>
            <w:r w:rsidRPr="00AC2B64">
              <w:rPr>
                <w:spacing w:val="-3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da</w:t>
            </w:r>
            <w:r w:rsidRPr="00AC2B64">
              <w:rPr>
                <w:spacing w:val="-41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Agricultura</w:t>
            </w:r>
            <w:r w:rsidRPr="00AC2B64">
              <w:rPr>
                <w:spacing w:val="-1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Familiar</w:t>
            </w:r>
            <w:r w:rsidRPr="00AC2B64">
              <w:rPr>
                <w:spacing w:val="2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(Pronaf).</w:t>
            </w:r>
          </w:p>
        </w:tc>
        <w:tc>
          <w:tcPr>
            <w:tcW w:w="1276" w:type="dxa"/>
            <w:vAlign w:val="center"/>
          </w:tcPr>
          <w:p w:rsidR="00B93A65" w:rsidRPr="00AC2B64" w:rsidRDefault="00B93A65" w:rsidP="00AC2B64">
            <w:pPr>
              <w:pStyle w:val="TableParagraph"/>
              <w:jc w:val="center"/>
              <w:rPr>
                <w:sz w:val="18"/>
                <w:szCs w:val="18"/>
              </w:rPr>
            </w:pPr>
            <w:r w:rsidRPr="00AC2B64">
              <w:rPr>
                <w:sz w:val="18"/>
                <w:szCs w:val="18"/>
              </w:rPr>
              <w:t>0,24</w:t>
            </w:r>
          </w:p>
        </w:tc>
        <w:tc>
          <w:tcPr>
            <w:tcW w:w="1275" w:type="dxa"/>
            <w:vAlign w:val="center"/>
          </w:tcPr>
          <w:p w:rsidR="00B93A65" w:rsidRPr="00AC2B64" w:rsidRDefault="00B93A65" w:rsidP="00AC2B64">
            <w:pPr>
              <w:pStyle w:val="TableParagraph"/>
              <w:jc w:val="center"/>
              <w:rPr>
                <w:sz w:val="18"/>
                <w:szCs w:val="18"/>
              </w:rPr>
            </w:pPr>
            <w:r w:rsidRPr="00AC2B64">
              <w:rPr>
                <w:sz w:val="18"/>
                <w:szCs w:val="18"/>
              </w:rPr>
              <w:t>6256</w:t>
            </w:r>
          </w:p>
        </w:tc>
      </w:tr>
      <w:tr w:rsidR="00B93A65" w:rsidTr="00B85B14">
        <w:trPr>
          <w:trHeight w:val="2410"/>
          <w:jc w:val="center"/>
        </w:trPr>
        <w:tc>
          <w:tcPr>
            <w:tcW w:w="7073" w:type="dxa"/>
          </w:tcPr>
          <w:p w:rsidR="00B93A65" w:rsidRPr="00AC2B64" w:rsidRDefault="00B93A65">
            <w:pPr>
              <w:pStyle w:val="TableParagraph"/>
              <w:numPr>
                <w:ilvl w:val="0"/>
                <w:numId w:val="6"/>
              </w:numPr>
              <w:tabs>
                <w:tab w:val="left" w:pos="135"/>
              </w:tabs>
              <w:ind w:left="135"/>
              <w:rPr>
                <w:sz w:val="18"/>
                <w:szCs w:val="18"/>
              </w:rPr>
            </w:pPr>
            <w:r w:rsidRPr="00AC2B64">
              <w:rPr>
                <w:sz w:val="18"/>
                <w:szCs w:val="18"/>
              </w:rPr>
              <w:t>Transporte</w:t>
            </w:r>
            <w:r w:rsidRPr="00AC2B64">
              <w:rPr>
                <w:spacing w:val="-4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internacional</w:t>
            </w:r>
            <w:r w:rsidRPr="00AC2B64">
              <w:rPr>
                <w:spacing w:val="-2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de</w:t>
            </w:r>
            <w:r w:rsidRPr="00AC2B64">
              <w:rPr>
                <w:spacing w:val="-4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cargas</w:t>
            </w:r>
            <w:r w:rsidRPr="00AC2B64">
              <w:rPr>
                <w:spacing w:val="-2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efetuado</w:t>
            </w:r>
            <w:r w:rsidRPr="00AC2B64">
              <w:rPr>
                <w:spacing w:val="-6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por</w:t>
            </w:r>
            <w:r w:rsidRPr="00AC2B64">
              <w:rPr>
                <w:spacing w:val="-3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empresas</w:t>
            </w:r>
            <w:r w:rsidRPr="00AC2B64">
              <w:rPr>
                <w:spacing w:val="-2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nacionais;</w:t>
            </w:r>
          </w:p>
          <w:p w:rsidR="00B93A65" w:rsidRPr="00AC2B64" w:rsidRDefault="00B93A65">
            <w:pPr>
              <w:pStyle w:val="TableParagraph"/>
              <w:numPr>
                <w:ilvl w:val="0"/>
                <w:numId w:val="6"/>
              </w:numPr>
              <w:tabs>
                <w:tab w:val="left" w:pos="139"/>
              </w:tabs>
              <w:spacing w:line="240" w:lineRule="auto"/>
              <w:ind w:right="105" w:firstLine="0"/>
              <w:rPr>
                <w:sz w:val="18"/>
                <w:szCs w:val="18"/>
              </w:rPr>
            </w:pPr>
            <w:r w:rsidRPr="00AC2B64">
              <w:rPr>
                <w:sz w:val="18"/>
                <w:szCs w:val="18"/>
              </w:rPr>
              <w:t>Estaleiros</w:t>
            </w:r>
            <w:r w:rsidRPr="00AC2B64">
              <w:rPr>
                <w:spacing w:val="-3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navais</w:t>
            </w:r>
            <w:r w:rsidRPr="00AC2B64">
              <w:rPr>
                <w:spacing w:val="-4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brasileiros</w:t>
            </w:r>
            <w:r w:rsidRPr="00AC2B64">
              <w:rPr>
                <w:spacing w:val="-2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nas</w:t>
            </w:r>
            <w:r w:rsidRPr="00AC2B64">
              <w:rPr>
                <w:spacing w:val="-4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atividades</w:t>
            </w:r>
            <w:r w:rsidRPr="00AC2B64">
              <w:rPr>
                <w:spacing w:val="-2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de</w:t>
            </w:r>
            <w:r w:rsidRPr="00AC2B64">
              <w:rPr>
                <w:spacing w:val="-4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construção,</w:t>
            </w:r>
            <w:r w:rsidRPr="00AC2B64">
              <w:rPr>
                <w:spacing w:val="-2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conservação,</w:t>
            </w:r>
            <w:r w:rsidRPr="00AC2B64">
              <w:rPr>
                <w:spacing w:val="-41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modernização, conversão e reparo de embarcações pré-registradas ou</w:t>
            </w:r>
            <w:r w:rsidRPr="00AC2B64">
              <w:rPr>
                <w:spacing w:val="1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registradas no Registro Especial Brasileiro (REB), instituído pela Lei nº</w:t>
            </w:r>
            <w:r w:rsidRPr="00AC2B64">
              <w:rPr>
                <w:spacing w:val="1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9.432, de</w:t>
            </w:r>
            <w:r w:rsidRPr="00AC2B64">
              <w:rPr>
                <w:spacing w:val="-2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8 de</w:t>
            </w:r>
            <w:r w:rsidRPr="00AC2B64">
              <w:rPr>
                <w:spacing w:val="-2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janeiro de 1997;</w:t>
            </w:r>
          </w:p>
          <w:p w:rsidR="00B93A65" w:rsidRPr="00AC2B64" w:rsidRDefault="00B93A65">
            <w:pPr>
              <w:pStyle w:val="TableParagraph"/>
              <w:numPr>
                <w:ilvl w:val="0"/>
                <w:numId w:val="6"/>
              </w:numPr>
              <w:tabs>
                <w:tab w:val="left" w:pos="139"/>
              </w:tabs>
              <w:spacing w:line="240" w:lineRule="auto"/>
              <w:ind w:right="42" w:firstLine="0"/>
              <w:rPr>
                <w:sz w:val="18"/>
                <w:szCs w:val="18"/>
              </w:rPr>
            </w:pPr>
            <w:r w:rsidRPr="00AC2B64">
              <w:rPr>
                <w:sz w:val="18"/>
                <w:szCs w:val="18"/>
              </w:rPr>
              <w:t>Produtos</w:t>
            </w:r>
            <w:r w:rsidRPr="00AC2B64">
              <w:rPr>
                <w:spacing w:val="-2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farmacêuticos,</w:t>
            </w:r>
            <w:r w:rsidRPr="00AC2B64">
              <w:rPr>
                <w:spacing w:val="-4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de</w:t>
            </w:r>
            <w:r w:rsidRPr="00AC2B64">
              <w:rPr>
                <w:spacing w:val="-2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perfumaria,</w:t>
            </w:r>
            <w:r w:rsidRPr="00AC2B64">
              <w:rPr>
                <w:spacing w:val="-2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de</w:t>
            </w:r>
            <w:r w:rsidRPr="00AC2B64">
              <w:rPr>
                <w:spacing w:val="-3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toucador e</w:t>
            </w:r>
            <w:r w:rsidRPr="00AC2B64">
              <w:rPr>
                <w:spacing w:val="-5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de</w:t>
            </w:r>
            <w:r w:rsidRPr="00AC2B64">
              <w:rPr>
                <w:spacing w:val="-2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higiene</w:t>
            </w:r>
            <w:r w:rsidRPr="00AC2B64">
              <w:rPr>
                <w:spacing w:val="-3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pessoal</w:t>
            </w:r>
            <w:r w:rsidRPr="00AC2B64">
              <w:rPr>
                <w:spacing w:val="-42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a que se refere o § 1º do art. 22 , adquiridos de distribuidores e de</w:t>
            </w:r>
            <w:r w:rsidRPr="00AC2B64">
              <w:rPr>
                <w:spacing w:val="1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comerciantes</w:t>
            </w:r>
            <w:r w:rsidRPr="00AC2B64">
              <w:rPr>
                <w:spacing w:val="-2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varejistas;</w:t>
            </w:r>
          </w:p>
          <w:p w:rsidR="00B93A65" w:rsidRPr="00AC2B64" w:rsidRDefault="00B93A65">
            <w:pPr>
              <w:pStyle w:val="TableParagraph"/>
              <w:numPr>
                <w:ilvl w:val="0"/>
                <w:numId w:val="6"/>
              </w:numPr>
              <w:tabs>
                <w:tab w:val="left" w:pos="139"/>
              </w:tabs>
              <w:spacing w:line="240" w:lineRule="auto"/>
              <w:ind w:left="139" w:hanging="142"/>
              <w:rPr>
                <w:sz w:val="18"/>
                <w:szCs w:val="18"/>
              </w:rPr>
            </w:pPr>
            <w:r w:rsidRPr="00AC2B64">
              <w:rPr>
                <w:sz w:val="18"/>
                <w:szCs w:val="18"/>
              </w:rPr>
              <w:t>Produtos a</w:t>
            </w:r>
            <w:r w:rsidRPr="00AC2B64">
              <w:rPr>
                <w:spacing w:val="-1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que</w:t>
            </w:r>
            <w:r w:rsidRPr="00AC2B64">
              <w:rPr>
                <w:spacing w:val="-3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se</w:t>
            </w:r>
            <w:r w:rsidRPr="00AC2B64">
              <w:rPr>
                <w:spacing w:val="-1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refere</w:t>
            </w:r>
            <w:r w:rsidRPr="00AC2B64">
              <w:rPr>
                <w:spacing w:val="-3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o</w:t>
            </w:r>
            <w:r w:rsidRPr="00AC2B64">
              <w:rPr>
                <w:spacing w:val="-1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§</w:t>
            </w:r>
            <w:r w:rsidRPr="00AC2B64">
              <w:rPr>
                <w:spacing w:val="-1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2º</w:t>
            </w:r>
            <w:r w:rsidRPr="00AC2B64">
              <w:rPr>
                <w:spacing w:val="-1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do</w:t>
            </w:r>
            <w:r w:rsidRPr="00AC2B64">
              <w:rPr>
                <w:spacing w:val="-1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art. 22;</w:t>
            </w:r>
          </w:p>
          <w:p w:rsidR="00B93A65" w:rsidRPr="00AC2B64" w:rsidRDefault="00B93A65">
            <w:pPr>
              <w:pStyle w:val="TableParagraph"/>
              <w:numPr>
                <w:ilvl w:val="0"/>
                <w:numId w:val="6"/>
              </w:numPr>
              <w:tabs>
                <w:tab w:val="left" w:pos="139"/>
              </w:tabs>
              <w:spacing w:line="240" w:lineRule="auto"/>
              <w:ind w:left="139" w:hanging="142"/>
              <w:rPr>
                <w:sz w:val="18"/>
                <w:szCs w:val="18"/>
              </w:rPr>
            </w:pPr>
            <w:r w:rsidRPr="00AC2B64">
              <w:rPr>
                <w:sz w:val="18"/>
                <w:szCs w:val="18"/>
              </w:rPr>
              <w:t>Produtos</w:t>
            </w:r>
            <w:r w:rsidRPr="00AC2B64">
              <w:rPr>
                <w:spacing w:val="-1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de</w:t>
            </w:r>
            <w:r w:rsidRPr="00AC2B64">
              <w:rPr>
                <w:spacing w:val="-1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que</w:t>
            </w:r>
            <w:r w:rsidRPr="00AC2B64">
              <w:rPr>
                <w:spacing w:val="-2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tratam</w:t>
            </w:r>
            <w:r w:rsidRPr="00AC2B64">
              <w:rPr>
                <w:spacing w:val="1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as</w:t>
            </w:r>
            <w:r w:rsidRPr="00AC2B64">
              <w:rPr>
                <w:spacing w:val="-1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alíneas "c"</w:t>
            </w:r>
            <w:r w:rsidRPr="00AC2B64">
              <w:rPr>
                <w:spacing w:val="-1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a</w:t>
            </w:r>
            <w:r w:rsidRPr="00AC2B64">
              <w:rPr>
                <w:spacing w:val="-2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"k"do</w:t>
            </w:r>
            <w:r w:rsidRPr="00AC2B64">
              <w:rPr>
                <w:spacing w:val="-1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inciso</w:t>
            </w:r>
            <w:r w:rsidRPr="00AC2B64">
              <w:rPr>
                <w:spacing w:val="-2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I</w:t>
            </w:r>
            <w:r w:rsidRPr="00AC2B64">
              <w:rPr>
                <w:spacing w:val="-2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do</w:t>
            </w:r>
            <w:r w:rsidRPr="00AC2B64">
              <w:rPr>
                <w:spacing w:val="-3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art.</w:t>
            </w:r>
            <w:r w:rsidRPr="00AC2B64">
              <w:rPr>
                <w:spacing w:val="-1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5º;</w:t>
            </w:r>
          </w:p>
          <w:p w:rsidR="00B93A65" w:rsidRPr="00AC2B64" w:rsidRDefault="00B93A65">
            <w:pPr>
              <w:pStyle w:val="TableParagraph"/>
              <w:numPr>
                <w:ilvl w:val="0"/>
                <w:numId w:val="6"/>
              </w:numPr>
              <w:tabs>
                <w:tab w:val="left" w:pos="139"/>
              </w:tabs>
              <w:spacing w:line="240" w:lineRule="auto"/>
              <w:ind w:right="22" w:firstLine="0"/>
              <w:rPr>
                <w:sz w:val="18"/>
                <w:szCs w:val="18"/>
              </w:rPr>
            </w:pPr>
            <w:r w:rsidRPr="00AC2B64">
              <w:rPr>
                <w:sz w:val="18"/>
                <w:szCs w:val="18"/>
              </w:rPr>
              <w:t>Outros produtos ou serviços beneficiados com isenção, não incidência ou</w:t>
            </w:r>
            <w:r w:rsidRPr="00AC2B64">
              <w:rPr>
                <w:spacing w:val="-43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alíquotas zero da Cofins e da Contribuição para o PIS/Pasep, observado o</w:t>
            </w:r>
            <w:r w:rsidRPr="00AC2B64">
              <w:rPr>
                <w:spacing w:val="1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disposto</w:t>
            </w:r>
            <w:r w:rsidRPr="00AC2B64">
              <w:rPr>
                <w:spacing w:val="-1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no § 5º do art.</w:t>
            </w:r>
            <w:r w:rsidRPr="00AC2B64">
              <w:rPr>
                <w:spacing w:val="1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2º.</w:t>
            </w:r>
          </w:p>
        </w:tc>
        <w:tc>
          <w:tcPr>
            <w:tcW w:w="1276" w:type="dxa"/>
            <w:vAlign w:val="center"/>
          </w:tcPr>
          <w:p w:rsidR="00B93A65" w:rsidRPr="00AC2B64" w:rsidRDefault="00B93A65" w:rsidP="00AC2B64">
            <w:pPr>
              <w:pStyle w:val="TableParagraph"/>
              <w:jc w:val="center"/>
              <w:rPr>
                <w:sz w:val="18"/>
                <w:szCs w:val="18"/>
              </w:rPr>
            </w:pPr>
            <w:r w:rsidRPr="00AC2B64">
              <w:rPr>
                <w:sz w:val="18"/>
                <w:szCs w:val="18"/>
              </w:rPr>
              <w:t>1,2</w:t>
            </w:r>
          </w:p>
        </w:tc>
        <w:tc>
          <w:tcPr>
            <w:tcW w:w="1275" w:type="dxa"/>
            <w:vAlign w:val="center"/>
          </w:tcPr>
          <w:p w:rsidR="00B93A65" w:rsidRPr="00AC2B64" w:rsidRDefault="00B93A65" w:rsidP="00AC2B64">
            <w:pPr>
              <w:pStyle w:val="TableParagraph"/>
              <w:jc w:val="center"/>
              <w:rPr>
                <w:sz w:val="18"/>
                <w:szCs w:val="18"/>
              </w:rPr>
            </w:pPr>
            <w:r w:rsidRPr="00AC2B64">
              <w:rPr>
                <w:sz w:val="18"/>
                <w:szCs w:val="18"/>
              </w:rPr>
              <w:t>6256</w:t>
            </w:r>
          </w:p>
        </w:tc>
      </w:tr>
      <w:tr w:rsidR="00B93A65" w:rsidTr="00B85B14">
        <w:trPr>
          <w:trHeight w:val="570"/>
          <w:jc w:val="center"/>
        </w:trPr>
        <w:tc>
          <w:tcPr>
            <w:tcW w:w="7073" w:type="dxa"/>
            <w:vAlign w:val="center"/>
          </w:tcPr>
          <w:p w:rsidR="00B93A65" w:rsidRPr="00AC2B64" w:rsidRDefault="00B93A65" w:rsidP="00AC2B64">
            <w:pPr>
              <w:pStyle w:val="TableParagraph"/>
              <w:numPr>
                <w:ilvl w:val="0"/>
                <w:numId w:val="5"/>
              </w:numPr>
              <w:tabs>
                <w:tab w:val="left" w:pos="139"/>
              </w:tabs>
              <w:spacing w:line="240" w:lineRule="auto"/>
              <w:ind w:right="440" w:firstLine="0"/>
              <w:rPr>
                <w:sz w:val="18"/>
                <w:szCs w:val="18"/>
              </w:rPr>
            </w:pPr>
            <w:r w:rsidRPr="00AC2B64">
              <w:rPr>
                <w:sz w:val="18"/>
                <w:szCs w:val="18"/>
              </w:rPr>
              <w:t>Passagens aéreas, rodoviárias e demais serviços de transporte de</w:t>
            </w:r>
            <w:r w:rsidRPr="00AC2B64">
              <w:rPr>
                <w:spacing w:val="1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passageiros,</w:t>
            </w:r>
            <w:r w:rsidRPr="00AC2B64">
              <w:rPr>
                <w:spacing w:val="-2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inclusive,</w:t>
            </w:r>
            <w:r w:rsidRPr="00AC2B64">
              <w:rPr>
                <w:spacing w:val="-3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tarifa</w:t>
            </w:r>
            <w:r w:rsidRPr="00AC2B64">
              <w:rPr>
                <w:spacing w:val="-2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de</w:t>
            </w:r>
            <w:r w:rsidRPr="00AC2B64">
              <w:rPr>
                <w:spacing w:val="-2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embarque,</w:t>
            </w:r>
            <w:r w:rsidRPr="00AC2B64">
              <w:rPr>
                <w:spacing w:val="-2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exceto</w:t>
            </w:r>
            <w:r w:rsidRPr="00AC2B64">
              <w:rPr>
                <w:spacing w:val="-2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as</w:t>
            </w:r>
            <w:r w:rsidRPr="00AC2B64">
              <w:rPr>
                <w:spacing w:val="-3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relacionadas</w:t>
            </w:r>
            <w:r w:rsidRPr="00AC2B64">
              <w:rPr>
                <w:spacing w:val="-3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no</w:t>
            </w:r>
            <w:r w:rsidRPr="00AC2B64">
              <w:rPr>
                <w:spacing w:val="-42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código</w:t>
            </w:r>
            <w:r w:rsidRPr="00AC2B64">
              <w:rPr>
                <w:spacing w:val="-3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8850.</w:t>
            </w:r>
          </w:p>
        </w:tc>
        <w:tc>
          <w:tcPr>
            <w:tcW w:w="1276" w:type="dxa"/>
            <w:vAlign w:val="center"/>
          </w:tcPr>
          <w:p w:rsidR="00B93A65" w:rsidRPr="00AC2B64" w:rsidRDefault="00B93A65" w:rsidP="00AC2B64">
            <w:pPr>
              <w:pStyle w:val="TableParagraph"/>
              <w:jc w:val="center"/>
              <w:rPr>
                <w:sz w:val="18"/>
                <w:szCs w:val="18"/>
              </w:rPr>
            </w:pPr>
            <w:r w:rsidRPr="00AC2B64">
              <w:rPr>
                <w:sz w:val="18"/>
                <w:szCs w:val="18"/>
              </w:rPr>
              <w:t>2,40</w:t>
            </w:r>
          </w:p>
        </w:tc>
        <w:tc>
          <w:tcPr>
            <w:tcW w:w="1275" w:type="dxa"/>
            <w:vAlign w:val="center"/>
          </w:tcPr>
          <w:p w:rsidR="00B93A65" w:rsidRPr="00AC2B64" w:rsidRDefault="00B93A65" w:rsidP="00AC2B64">
            <w:pPr>
              <w:pStyle w:val="TableParagraph"/>
              <w:jc w:val="center"/>
              <w:rPr>
                <w:sz w:val="18"/>
                <w:szCs w:val="18"/>
              </w:rPr>
            </w:pPr>
            <w:r w:rsidRPr="00AC2B64">
              <w:rPr>
                <w:sz w:val="18"/>
                <w:szCs w:val="18"/>
              </w:rPr>
              <w:t>6256</w:t>
            </w:r>
          </w:p>
        </w:tc>
      </w:tr>
      <w:tr w:rsidR="00B93A65" w:rsidTr="00B85B14">
        <w:trPr>
          <w:trHeight w:val="386"/>
          <w:jc w:val="center"/>
        </w:trPr>
        <w:tc>
          <w:tcPr>
            <w:tcW w:w="7073" w:type="dxa"/>
            <w:vAlign w:val="center"/>
          </w:tcPr>
          <w:p w:rsidR="00B93A65" w:rsidRPr="00AC2B64" w:rsidRDefault="00B93A65" w:rsidP="00AC2B64">
            <w:pPr>
              <w:pStyle w:val="TableParagraph"/>
              <w:numPr>
                <w:ilvl w:val="0"/>
                <w:numId w:val="4"/>
              </w:numPr>
              <w:tabs>
                <w:tab w:val="left" w:pos="135"/>
              </w:tabs>
              <w:spacing w:line="240" w:lineRule="auto"/>
              <w:ind w:right="711" w:firstLine="0"/>
              <w:rPr>
                <w:sz w:val="18"/>
                <w:szCs w:val="18"/>
              </w:rPr>
            </w:pPr>
            <w:r w:rsidRPr="00AC2B64">
              <w:rPr>
                <w:sz w:val="18"/>
                <w:szCs w:val="18"/>
              </w:rPr>
              <w:t>Transporte</w:t>
            </w:r>
            <w:r w:rsidRPr="00AC2B64">
              <w:rPr>
                <w:spacing w:val="-5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internacional</w:t>
            </w:r>
            <w:r w:rsidRPr="00AC2B64">
              <w:rPr>
                <w:spacing w:val="-3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de</w:t>
            </w:r>
            <w:r w:rsidRPr="00AC2B64">
              <w:rPr>
                <w:spacing w:val="-4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passageiros</w:t>
            </w:r>
            <w:r w:rsidRPr="00AC2B64">
              <w:rPr>
                <w:spacing w:val="-3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efetuado</w:t>
            </w:r>
            <w:r w:rsidRPr="00AC2B64">
              <w:rPr>
                <w:spacing w:val="-5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por</w:t>
            </w:r>
            <w:r w:rsidRPr="00AC2B64">
              <w:rPr>
                <w:spacing w:val="-4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empresas</w:t>
            </w:r>
            <w:r w:rsidRPr="00AC2B64">
              <w:rPr>
                <w:spacing w:val="-41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nacionais.</w:t>
            </w:r>
          </w:p>
        </w:tc>
        <w:tc>
          <w:tcPr>
            <w:tcW w:w="1276" w:type="dxa"/>
            <w:vAlign w:val="center"/>
          </w:tcPr>
          <w:p w:rsidR="00B93A65" w:rsidRPr="00AC2B64" w:rsidRDefault="00B93A65" w:rsidP="00AC2B64">
            <w:pPr>
              <w:pStyle w:val="TableParagraph"/>
              <w:jc w:val="center"/>
              <w:rPr>
                <w:sz w:val="18"/>
                <w:szCs w:val="18"/>
              </w:rPr>
            </w:pPr>
            <w:r w:rsidRPr="00AC2B64">
              <w:rPr>
                <w:sz w:val="18"/>
                <w:szCs w:val="18"/>
              </w:rPr>
              <w:t>2,40</w:t>
            </w:r>
          </w:p>
        </w:tc>
        <w:tc>
          <w:tcPr>
            <w:tcW w:w="1275" w:type="dxa"/>
            <w:vAlign w:val="center"/>
          </w:tcPr>
          <w:p w:rsidR="00B93A65" w:rsidRPr="00AC2B64" w:rsidRDefault="00B93A65" w:rsidP="00AC2B64">
            <w:pPr>
              <w:pStyle w:val="TableParagraph"/>
              <w:jc w:val="center"/>
              <w:rPr>
                <w:sz w:val="18"/>
                <w:szCs w:val="18"/>
              </w:rPr>
            </w:pPr>
            <w:r w:rsidRPr="00AC2B64">
              <w:rPr>
                <w:sz w:val="18"/>
                <w:szCs w:val="18"/>
              </w:rPr>
              <w:t>6256</w:t>
            </w:r>
          </w:p>
        </w:tc>
      </w:tr>
      <w:tr w:rsidR="00B93A65" w:rsidTr="00B85B14">
        <w:trPr>
          <w:trHeight w:val="385"/>
          <w:jc w:val="center"/>
        </w:trPr>
        <w:tc>
          <w:tcPr>
            <w:tcW w:w="7073" w:type="dxa"/>
            <w:vAlign w:val="center"/>
          </w:tcPr>
          <w:p w:rsidR="00B93A65" w:rsidRPr="00AC2B64" w:rsidRDefault="00B93A65" w:rsidP="00AC2B64">
            <w:pPr>
              <w:pStyle w:val="TableParagraph"/>
              <w:numPr>
                <w:ilvl w:val="0"/>
                <w:numId w:val="3"/>
              </w:numPr>
              <w:tabs>
                <w:tab w:val="left" w:pos="139"/>
              </w:tabs>
              <w:spacing w:line="240" w:lineRule="auto"/>
              <w:ind w:right="316" w:firstLine="0"/>
              <w:rPr>
                <w:sz w:val="18"/>
                <w:szCs w:val="18"/>
              </w:rPr>
            </w:pPr>
            <w:r w:rsidRPr="00AC2B64">
              <w:rPr>
                <w:sz w:val="18"/>
                <w:szCs w:val="18"/>
              </w:rPr>
              <w:t>Serviços</w:t>
            </w:r>
            <w:r w:rsidRPr="00AC2B64">
              <w:rPr>
                <w:spacing w:val="-4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prestados</w:t>
            </w:r>
            <w:r w:rsidRPr="00AC2B64">
              <w:rPr>
                <w:spacing w:val="-2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por associações</w:t>
            </w:r>
            <w:r w:rsidRPr="00AC2B64">
              <w:rPr>
                <w:spacing w:val="-4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profissionais</w:t>
            </w:r>
            <w:r w:rsidRPr="00AC2B64">
              <w:rPr>
                <w:spacing w:val="-3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ou</w:t>
            </w:r>
            <w:r w:rsidRPr="00AC2B64">
              <w:rPr>
                <w:spacing w:val="-3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assemelhadas</w:t>
            </w:r>
            <w:r w:rsidRPr="00AC2B64">
              <w:rPr>
                <w:spacing w:val="-1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e</w:t>
            </w:r>
            <w:r w:rsidRPr="00AC2B64">
              <w:rPr>
                <w:spacing w:val="-42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cooperativas.</w:t>
            </w:r>
          </w:p>
        </w:tc>
        <w:tc>
          <w:tcPr>
            <w:tcW w:w="1276" w:type="dxa"/>
            <w:vAlign w:val="center"/>
          </w:tcPr>
          <w:p w:rsidR="00B93A65" w:rsidRPr="00AC2B64" w:rsidRDefault="00B93A65" w:rsidP="00AC2B64">
            <w:pPr>
              <w:pStyle w:val="TableParagraph"/>
              <w:jc w:val="center"/>
              <w:rPr>
                <w:sz w:val="18"/>
                <w:szCs w:val="18"/>
              </w:rPr>
            </w:pPr>
            <w:r w:rsidRPr="00AC2B64">
              <w:rPr>
                <w:sz w:val="18"/>
                <w:szCs w:val="18"/>
              </w:rPr>
              <w:t>0,0</w:t>
            </w:r>
          </w:p>
        </w:tc>
        <w:tc>
          <w:tcPr>
            <w:tcW w:w="1275" w:type="dxa"/>
            <w:vAlign w:val="center"/>
          </w:tcPr>
          <w:p w:rsidR="00B93A65" w:rsidRPr="00AC2B64" w:rsidRDefault="00B93A65" w:rsidP="00AC2B64">
            <w:pPr>
              <w:pStyle w:val="TableParagraph"/>
              <w:jc w:val="center"/>
              <w:rPr>
                <w:sz w:val="18"/>
                <w:szCs w:val="18"/>
              </w:rPr>
            </w:pPr>
            <w:r w:rsidRPr="00AC2B64">
              <w:rPr>
                <w:sz w:val="18"/>
                <w:szCs w:val="18"/>
              </w:rPr>
              <w:t>6256</w:t>
            </w:r>
          </w:p>
        </w:tc>
      </w:tr>
      <w:tr w:rsidR="00B93A65" w:rsidTr="00B85B14">
        <w:trPr>
          <w:trHeight w:val="1306"/>
          <w:jc w:val="center"/>
        </w:trPr>
        <w:tc>
          <w:tcPr>
            <w:tcW w:w="7073" w:type="dxa"/>
          </w:tcPr>
          <w:p w:rsidR="00B93A65" w:rsidRPr="00AC2B64" w:rsidRDefault="00B93A65">
            <w:pPr>
              <w:pStyle w:val="TableParagraph"/>
              <w:numPr>
                <w:ilvl w:val="0"/>
                <w:numId w:val="2"/>
              </w:numPr>
              <w:tabs>
                <w:tab w:val="left" w:pos="139"/>
              </w:tabs>
              <w:spacing w:line="240" w:lineRule="auto"/>
              <w:ind w:right="121" w:firstLine="0"/>
              <w:rPr>
                <w:sz w:val="18"/>
                <w:szCs w:val="18"/>
              </w:rPr>
            </w:pPr>
            <w:r w:rsidRPr="00AC2B64">
              <w:rPr>
                <w:sz w:val="18"/>
                <w:szCs w:val="18"/>
              </w:rPr>
              <w:t>Serviços prestados por bancos comerciais, bancos de investimento,</w:t>
            </w:r>
            <w:r w:rsidRPr="00AC2B64">
              <w:rPr>
                <w:spacing w:val="1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bancos de desenvolvimento, caixas econômicas, sociedades de crédito,</w:t>
            </w:r>
            <w:r w:rsidRPr="00AC2B64">
              <w:rPr>
                <w:spacing w:val="1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financiamento</w:t>
            </w:r>
            <w:r w:rsidRPr="00AC2B64">
              <w:rPr>
                <w:spacing w:val="-3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e</w:t>
            </w:r>
            <w:r w:rsidRPr="00AC2B64">
              <w:rPr>
                <w:spacing w:val="-4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investimento,</w:t>
            </w:r>
            <w:r w:rsidRPr="00AC2B64">
              <w:rPr>
                <w:spacing w:val="-2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sociedades</w:t>
            </w:r>
            <w:r w:rsidRPr="00AC2B64">
              <w:rPr>
                <w:spacing w:val="-1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de</w:t>
            </w:r>
            <w:r w:rsidRPr="00AC2B64">
              <w:rPr>
                <w:spacing w:val="-4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crédito</w:t>
            </w:r>
            <w:r w:rsidRPr="00AC2B64">
              <w:rPr>
                <w:spacing w:val="-3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imobiliário,</w:t>
            </w:r>
            <w:r w:rsidRPr="00AC2B64">
              <w:rPr>
                <w:spacing w:val="-3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e</w:t>
            </w:r>
            <w:r w:rsidRPr="00AC2B64">
              <w:rPr>
                <w:spacing w:val="-2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câmbio,</w:t>
            </w:r>
            <w:r w:rsidRPr="00AC2B64">
              <w:rPr>
                <w:spacing w:val="-42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distribuidoras de títulos e valores mobiliários, empresas de arrendamento</w:t>
            </w:r>
            <w:r w:rsidRPr="00AC2B64">
              <w:rPr>
                <w:spacing w:val="1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mercantil, cooperativas de crédito, empresas de seguros privados e de</w:t>
            </w:r>
            <w:r w:rsidRPr="00AC2B64">
              <w:rPr>
                <w:spacing w:val="1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capitalização</w:t>
            </w:r>
            <w:r w:rsidRPr="00AC2B64">
              <w:rPr>
                <w:spacing w:val="-1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e</w:t>
            </w:r>
            <w:r w:rsidRPr="00AC2B64">
              <w:rPr>
                <w:spacing w:val="-1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entidades abertas de</w:t>
            </w:r>
            <w:r w:rsidRPr="00AC2B64">
              <w:rPr>
                <w:spacing w:val="-3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previdência</w:t>
            </w:r>
            <w:r w:rsidRPr="00AC2B64">
              <w:rPr>
                <w:spacing w:val="-1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complementar;</w:t>
            </w:r>
          </w:p>
          <w:p w:rsidR="00B93A65" w:rsidRPr="00AC2B64" w:rsidRDefault="00B93A65">
            <w:pPr>
              <w:pStyle w:val="TableParagraph"/>
              <w:numPr>
                <w:ilvl w:val="0"/>
                <w:numId w:val="2"/>
              </w:numPr>
              <w:tabs>
                <w:tab w:val="left" w:pos="139"/>
              </w:tabs>
              <w:spacing w:line="240" w:lineRule="auto"/>
              <w:ind w:left="139"/>
              <w:rPr>
                <w:sz w:val="18"/>
                <w:szCs w:val="18"/>
              </w:rPr>
            </w:pPr>
            <w:r w:rsidRPr="00AC2B64">
              <w:rPr>
                <w:sz w:val="18"/>
                <w:szCs w:val="18"/>
              </w:rPr>
              <w:t>Seguro</w:t>
            </w:r>
            <w:r w:rsidRPr="00AC2B64">
              <w:rPr>
                <w:spacing w:val="-2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saúde.</w:t>
            </w:r>
          </w:p>
        </w:tc>
        <w:tc>
          <w:tcPr>
            <w:tcW w:w="1276" w:type="dxa"/>
            <w:vAlign w:val="center"/>
          </w:tcPr>
          <w:p w:rsidR="00B93A65" w:rsidRPr="00AC2B64" w:rsidRDefault="00B93A65" w:rsidP="00AC2B64">
            <w:pPr>
              <w:pStyle w:val="TableParagraph"/>
              <w:jc w:val="center"/>
              <w:rPr>
                <w:sz w:val="18"/>
                <w:szCs w:val="18"/>
              </w:rPr>
            </w:pPr>
            <w:r w:rsidRPr="00AC2B64">
              <w:rPr>
                <w:sz w:val="18"/>
                <w:szCs w:val="18"/>
              </w:rPr>
              <w:t>2,40</w:t>
            </w:r>
          </w:p>
        </w:tc>
        <w:tc>
          <w:tcPr>
            <w:tcW w:w="1275" w:type="dxa"/>
            <w:vAlign w:val="center"/>
          </w:tcPr>
          <w:p w:rsidR="00B93A65" w:rsidRPr="00AC2B64" w:rsidRDefault="00B93A65" w:rsidP="00AC2B64">
            <w:pPr>
              <w:pStyle w:val="TableParagraph"/>
              <w:jc w:val="center"/>
              <w:rPr>
                <w:sz w:val="18"/>
                <w:szCs w:val="18"/>
              </w:rPr>
            </w:pPr>
            <w:r w:rsidRPr="00AC2B64">
              <w:rPr>
                <w:sz w:val="18"/>
                <w:szCs w:val="18"/>
              </w:rPr>
              <w:t>6256</w:t>
            </w:r>
          </w:p>
        </w:tc>
      </w:tr>
      <w:tr w:rsidR="00B93A65" w:rsidTr="00B85B14">
        <w:trPr>
          <w:trHeight w:val="2410"/>
          <w:jc w:val="center"/>
        </w:trPr>
        <w:tc>
          <w:tcPr>
            <w:tcW w:w="7073" w:type="dxa"/>
          </w:tcPr>
          <w:p w:rsidR="00B93A65" w:rsidRPr="00AC2B64" w:rsidRDefault="00B93A65">
            <w:pPr>
              <w:pStyle w:val="TableParagraph"/>
              <w:numPr>
                <w:ilvl w:val="0"/>
                <w:numId w:val="1"/>
              </w:numPr>
              <w:tabs>
                <w:tab w:val="left" w:pos="139"/>
              </w:tabs>
              <w:ind w:left="139"/>
              <w:rPr>
                <w:sz w:val="18"/>
                <w:szCs w:val="18"/>
              </w:rPr>
            </w:pPr>
            <w:r w:rsidRPr="00AC2B64">
              <w:rPr>
                <w:sz w:val="18"/>
                <w:szCs w:val="18"/>
              </w:rPr>
              <w:t>Serviços</w:t>
            </w:r>
            <w:r w:rsidRPr="00AC2B64">
              <w:rPr>
                <w:spacing w:val="-3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de</w:t>
            </w:r>
            <w:r w:rsidRPr="00AC2B64">
              <w:rPr>
                <w:spacing w:val="-2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abastecimento</w:t>
            </w:r>
            <w:r w:rsidRPr="00AC2B64">
              <w:rPr>
                <w:spacing w:val="-2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de</w:t>
            </w:r>
            <w:r w:rsidRPr="00AC2B64">
              <w:rPr>
                <w:spacing w:val="-4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água;</w:t>
            </w:r>
          </w:p>
          <w:p w:rsidR="00B93A65" w:rsidRPr="00AC2B64" w:rsidRDefault="00B93A65">
            <w:pPr>
              <w:pStyle w:val="TableParagraph"/>
              <w:numPr>
                <w:ilvl w:val="0"/>
                <w:numId w:val="1"/>
              </w:numPr>
              <w:tabs>
                <w:tab w:val="left" w:pos="135"/>
              </w:tabs>
              <w:spacing w:line="240" w:lineRule="auto"/>
              <w:ind w:left="135" w:hanging="138"/>
              <w:rPr>
                <w:sz w:val="18"/>
                <w:szCs w:val="18"/>
              </w:rPr>
            </w:pPr>
            <w:r w:rsidRPr="00AC2B64">
              <w:rPr>
                <w:sz w:val="18"/>
                <w:szCs w:val="18"/>
              </w:rPr>
              <w:t>Telefone;</w:t>
            </w:r>
          </w:p>
          <w:p w:rsidR="00B93A65" w:rsidRPr="00AC2B64" w:rsidRDefault="00B93A65">
            <w:pPr>
              <w:pStyle w:val="TableParagraph"/>
              <w:numPr>
                <w:ilvl w:val="0"/>
                <w:numId w:val="1"/>
              </w:numPr>
              <w:tabs>
                <w:tab w:val="left" w:pos="139"/>
              </w:tabs>
              <w:spacing w:line="240" w:lineRule="auto"/>
              <w:ind w:left="139"/>
              <w:rPr>
                <w:sz w:val="18"/>
                <w:szCs w:val="18"/>
              </w:rPr>
            </w:pPr>
            <w:r w:rsidRPr="00AC2B64">
              <w:rPr>
                <w:sz w:val="18"/>
                <w:szCs w:val="18"/>
              </w:rPr>
              <w:t>Correio</w:t>
            </w:r>
            <w:r w:rsidRPr="00AC2B64">
              <w:rPr>
                <w:spacing w:val="-2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e</w:t>
            </w:r>
            <w:r w:rsidRPr="00AC2B64">
              <w:rPr>
                <w:spacing w:val="-2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telégrafos;</w:t>
            </w:r>
          </w:p>
          <w:p w:rsidR="00B93A65" w:rsidRPr="00AC2B64" w:rsidRDefault="00B93A65">
            <w:pPr>
              <w:pStyle w:val="TableParagraph"/>
              <w:numPr>
                <w:ilvl w:val="0"/>
                <w:numId w:val="1"/>
              </w:numPr>
              <w:tabs>
                <w:tab w:val="left" w:pos="139"/>
              </w:tabs>
              <w:spacing w:line="240" w:lineRule="auto"/>
              <w:ind w:left="139"/>
              <w:rPr>
                <w:sz w:val="18"/>
                <w:szCs w:val="18"/>
              </w:rPr>
            </w:pPr>
            <w:r w:rsidRPr="00AC2B64">
              <w:rPr>
                <w:sz w:val="18"/>
                <w:szCs w:val="18"/>
              </w:rPr>
              <w:t>Vigilância;</w:t>
            </w:r>
          </w:p>
          <w:p w:rsidR="00B93A65" w:rsidRPr="00AC2B64" w:rsidRDefault="00B93A65">
            <w:pPr>
              <w:pStyle w:val="TableParagraph"/>
              <w:numPr>
                <w:ilvl w:val="0"/>
                <w:numId w:val="1"/>
              </w:numPr>
              <w:tabs>
                <w:tab w:val="left" w:pos="139"/>
              </w:tabs>
              <w:spacing w:line="240" w:lineRule="auto"/>
              <w:ind w:left="139"/>
              <w:rPr>
                <w:sz w:val="18"/>
                <w:szCs w:val="18"/>
              </w:rPr>
            </w:pPr>
            <w:r w:rsidRPr="00AC2B64">
              <w:rPr>
                <w:sz w:val="18"/>
                <w:szCs w:val="18"/>
              </w:rPr>
              <w:t>Limpeza;</w:t>
            </w:r>
          </w:p>
          <w:p w:rsidR="00B93A65" w:rsidRPr="00AC2B64" w:rsidRDefault="00B93A65">
            <w:pPr>
              <w:pStyle w:val="TableParagraph"/>
              <w:numPr>
                <w:ilvl w:val="0"/>
                <w:numId w:val="1"/>
              </w:numPr>
              <w:tabs>
                <w:tab w:val="left" w:pos="139"/>
              </w:tabs>
              <w:spacing w:line="240" w:lineRule="auto"/>
              <w:ind w:left="139"/>
              <w:rPr>
                <w:sz w:val="18"/>
                <w:szCs w:val="18"/>
              </w:rPr>
            </w:pPr>
            <w:r w:rsidRPr="00AC2B64">
              <w:rPr>
                <w:sz w:val="18"/>
                <w:szCs w:val="18"/>
              </w:rPr>
              <w:t>Locação</w:t>
            </w:r>
            <w:r w:rsidRPr="00AC2B64">
              <w:rPr>
                <w:spacing w:val="-1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de</w:t>
            </w:r>
            <w:r w:rsidRPr="00AC2B64">
              <w:rPr>
                <w:spacing w:val="-3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mão</w:t>
            </w:r>
            <w:r w:rsidRPr="00AC2B64">
              <w:rPr>
                <w:spacing w:val="-1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de</w:t>
            </w:r>
            <w:r w:rsidRPr="00AC2B64">
              <w:rPr>
                <w:spacing w:val="-3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obra;</w:t>
            </w:r>
          </w:p>
          <w:p w:rsidR="00B93A65" w:rsidRPr="00AC2B64" w:rsidRDefault="00B93A65">
            <w:pPr>
              <w:pStyle w:val="TableParagraph"/>
              <w:numPr>
                <w:ilvl w:val="0"/>
                <w:numId w:val="1"/>
              </w:numPr>
              <w:tabs>
                <w:tab w:val="left" w:pos="139"/>
              </w:tabs>
              <w:spacing w:line="240" w:lineRule="auto"/>
              <w:ind w:left="139"/>
              <w:rPr>
                <w:sz w:val="18"/>
                <w:szCs w:val="18"/>
              </w:rPr>
            </w:pPr>
            <w:r w:rsidRPr="00AC2B64">
              <w:rPr>
                <w:sz w:val="18"/>
                <w:szCs w:val="18"/>
              </w:rPr>
              <w:t>Intermediação</w:t>
            </w:r>
            <w:r w:rsidRPr="00AC2B64">
              <w:rPr>
                <w:spacing w:val="-3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de</w:t>
            </w:r>
            <w:r w:rsidRPr="00AC2B64">
              <w:rPr>
                <w:spacing w:val="-2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negócios;</w:t>
            </w:r>
          </w:p>
          <w:p w:rsidR="00B93A65" w:rsidRPr="00AC2B64" w:rsidRDefault="00B93A65">
            <w:pPr>
              <w:pStyle w:val="TableParagraph"/>
              <w:numPr>
                <w:ilvl w:val="0"/>
                <w:numId w:val="1"/>
              </w:numPr>
              <w:tabs>
                <w:tab w:val="left" w:pos="129"/>
              </w:tabs>
              <w:spacing w:line="240" w:lineRule="auto"/>
              <w:ind w:right="114" w:firstLine="0"/>
              <w:rPr>
                <w:sz w:val="18"/>
                <w:szCs w:val="18"/>
              </w:rPr>
            </w:pPr>
            <w:r w:rsidRPr="00AC2B64">
              <w:rPr>
                <w:sz w:val="18"/>
                <w:szCs w:val="18"/>
              </w:rPr>
              <w:t>Administração,</w:t>
            </w:r>
            <w:r w:rsidRPr="00AC2B64">
              <w:rPr>
                <w:spacing w:val="-2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locação</w:t>
            </w:r>
            <w:r w:rsidRPr="00AC2B64">
              <w:rPr>
                <w:spacing w:val="-2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ou</w:t>
            </w:r>
            <w:r w:rsidRPr="00AC2B64">
              <w:rPr>
                <w:spacing w:val="-3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cessão</w:t>
            </w:r>
            <w:r w:rsidRPr="00AC2B64">
              <w:rPr>
                <w:spacing w:val="-2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de</w:t>
            </w:r>
            <w:r w:rsidRPr="00AC2B64">
              <w:rPr>
                <w:spacing w:val="-4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bens</w:t>
            </w:r>
            <w:r w:rsidRPr="00AC2B64">
              <w:rPr>
                <w:spacing w:val="-1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imóveis,</w:t>
            </w:r>
            <w:r w:rsidRPr="00AC2B64">
              <w:rPr>
                <w:spacing w:val="-1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móveis</w:t>
            </w:r>
            <w:r w:rsidRPr="00AC2B64">
              <w:rPr>
                <w:spacing w:val="-2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e</w:t>
            </w:r>
            <w:r w:rsidRPr="00AC2B64">
              <w:rPr>
                <w:spacing w:val="-3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direitos</w:t>
            </w:r>
            <w:r w:rsidRPr="00AC2B64">
              <w:rPr>
                <w:spacing w:val="-3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de</w:t>
            </w:r>
            <w:r w:rsidRPr="00AC2B64">
              <w:rPr>
                <w:spacing w:val="-42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qualquer</w:t>
            </w:r>
            <w:r w:rsidRPr="00AC2B64">
              <w:rPr>
                <w:spacing w:val="-1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natureza;</w:t>
            </w:r>
          </w:p>
          <w:p w:rsidR="00B93A65" w:rsidRPr="00AC2B64" w:rsidRDefault="00B93A65">
            <w:pPr>
              <w:pStyle w:val="TableParagraph"/>
              <w:numPr>
                <w:ilvl w:val="0"/>
                <w:numId w:val="1"/>
              </w:numPr>
              <w:tabs>
                <w:tab w:val="left" w:pos="139"/>
              </w:tabs>
              <w:spacing w:line="240" w:lineRule="auto"/>
              <w:ind w:left="139"/>
              <w:rPr>
                <w:sz w:val="18"/>
                <w:szCs w:val="18"/>
              </w:rPr>
            </w:pPr>
            <w:r w:rsidRPr="00AC2B64">
              <w:rPr>
                <w:sz w:val="18"/>
                <w:szCs w:val="18"/>
              </w:rPr>
              <w:t>Factoring;</w:t>
            </w:r>
          </w:p>
          <w:p w:rsidR="00B93A65" w:rsidRPr="00AC2B64" w:rsidRDefault="00B93A65">
            <w:pPr>
              <w:pStyle w:val="TableParagraph"/>
              <w:numPr>
                <w:ilvl w:val="0"/>
                <w:numId w:val="1"/>
              </w:numPr>
              <w:tabs>
                <w:tab w:val="left" w:pos="137"/>
              </w:tabs>
              <w:spacing w:line="240" w:lineRule="auto"/>
              <w:ind w:right="221" w:firstLine="0"/>
              <w:rPr>
                <w:sz w:val="18"/>
                <w:szCs w:val="18"/>
              </w:rPr>
            </w:pPr>
            <w:r w:rsidRPr="00AC2B64">
              <w:rPr>
                <w:sz w:val="18"/>
                <w:szCs w:val="18"/>
              </w:rPr>
              <w:t>Plano</w:t>
            </w:r>
            <w:r w:rsidRPr="00AC2B64">
              <w:rPr>
                <w:spacing w:val="-3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de</w:t>
            </w:r>
            <w:r w:rsidRPr="00AC2B64">
              <w:rPr>
                <w:spacing w:val="-2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saúde</w:t>
            </w:r>
            <w:r w:rsidRPr="00AC2B64">
              <w:rPr>
                <w:spacing w:val="-2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humano,</w:t>
            </w:r>
            <w:r w:rsidRPr="00AC2B64">
              <w:rPr>
                <w:spacing w:val="-2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veterinário</w:t>
            </w:r>
            <w:r w:rsidRPr="00AC2B64">
              <w:rPr>
                <w:spacing w:val="-2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ou</w:t>
            </w:r>
            <w:r w:rsidRPr="00AC2B64">
              <w:rPr>
                <w:spacing w:val="-2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odontológico</w:t>
            </w:r>
            <w:r w:rsidRPr="00AC2B64">
              <w:rPr>
                <w:spacing w:val="-3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com</w:t>
            </w:r>
            <w:r w:rsidRPr="00AC2B64">
              <w:rPr>
                <w:spacing w:val="-2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valores</w:t>
            </w:r>
            <w:r w:rsidRPr="00AC2B64">
              <w:rPr>
                <w:spacing w:val="-3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fixos</w:t>
            </w:r>
            <w:r w:rsidRPr="00AC2B64">
              <w:rPr>
                <w:spacing w:val="-42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por</w:t>
            </w:r>
            <w:r w:rsidRPr="00AC2B64">
              <w:rPr>
                <w:spacing w:val="-1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servidor,</w:t>
            </w:r>
            <w:r w:rsidRPr="00AC2B64">
              <w:rPr>
                <w:spacing w:val="1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por</w:t>
            </w:r>
            <w:r w:rsidRPr="00AC2B64">
              <w:rPr>
                <w:spacing w:val="1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empregado ou</w:t>
            </w:r>
            <w:r w:rsidRPr="00AC2B64">
              <w:rPr>
                <w:spacing w:val="-1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por animal;</w:t>
            </w:r>
          </w:p>
          <w:p w:rsidR="00B93A65" w:rsidRPr="00AC2B64" w:rsidRDefault="00B93A65">
            <w:pPr>
              <w:pStyle w:val="TableParagraph"/>
              <w:numPr>
                <w:ilvl w:val="0"/>
                <w:numId w:val="1"/>
              </w:numPr>
              <w:tabs>
                <w:tab w:val="left" w:pos="139"/>
              </w:tabs>
              <w:spacing w:line="240" w:lineRule="auto"/>
              <w:ind w:left="139"/>
              <w:rPr>
                <w:sz w:val="18"/>
                <w:szCs w:val="18"/>
              </w:rPr>
            </w:pPr>
            <w:r w:rsidRPr="00AC2B64">
              <w:rPr>
                <w:sz w:val="18"/>
                <w:szCs w:val="18"/>
              </w:rPr>
              <w:t>Demais</w:t>
            </w:r>
            <w:r w:rsidRPr="00AC2B64">
              <w:rPr>
                <w:spacing w:val="-2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serviços.</w:t>
            </w:r>
          </w:p>
        </w:tc>
        <w:tc>
          <w:tcPr>
            <w:tcW w:w="1276" w:type="dxa"/>
            <w:vAlign w:val="center"/>
          </w:tcPr>
          <w:p w:rsidR="00B93A65" w:rsidRPr="00AC2B64" w:rsidRDefault="00B93A65" w:rsidP="00AC2B64">
            <w:pPr>
              <w:pStyle w:val="TableParagraph"/>
              <w:jc w:val="center"/>
              <w:rPr>
                <w:sz w:val="18"/>
                <w:szCs w:val="18"/>
              </w:rPr>
            </w:pPr>
            <w:r w:rsidRPr="00AC2B64">
              <w:rPr>
                <w:sz w:val="18"/>
                <w:szCs w:val="18"/>
              </w:rPr>
              <w:t>4,80</w:t>
            </w:r>
          </w:p>
        </w:tc>
        <w:tc>
          <w:tcPr>
            <w:tcW w:w="1275" w:type="dxa"/>
            <w:vAlign w:val="center"/>
          </w:tcPr>
          <w:p w:rsidR="00B93A65" w:rsidRPr="00AC2B64" w:rsidRDefault="00B93A65" w:rsidP="00AC2B64">
            <w:pPr>
              <w:pStyle w:val="TableParagraph"/>
              <w:jc w:val="center"/>
              <w:rPr>
                <w:sz w:val="18"/>
                <w:szCs w:val="18"/>
              </w:rPr>
            </w:pPr>
            <w:r w:rsidRPr="00AC2B64">
              <w:rPr>
                <w:sz w:val="18"/>
                <w:szCs w:val="18"/>
              </w:rPr>
              <w:t>6256</w:t>
            </w:r>
          </w:p>
        </w:tc>
      </w:tr>
    </w:tbl>
    <w:p w:rsidR="00236363" w:rsidRDefault="00236363"/>
    <w:sectPr w:rsidR="00236363">
      <w:type w:val="continuous"/>
      <w:pgSz w:w="11900" w:h="16840"/>
      <w:pgMar w:top="560" w:right="0" w:bottom="280" w:left="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F56CCA"/>
    <w:multiLevelType w:val="hybridMultilevel"/>
    <w:tmpl w:val="BF2A5A84"/>
    <w:lvl w:ilvl="0" w:tplc="E75C30C2">
      <w:numFmt w:val="bullet"/>
      <w:lvlText w:val="●"/>
      <w:lvlJc w:val="left"/>
      <w:pPr>
        <w:ind w:left="-3" w:hanging="138"/>
      </w:pPr>
      <w:rPr>
        <w:rFonts w:ascii="Arial MT" w:eastAsia="Arial MT" w:hAnsi="Arial MT" w:cs="Arial MT" w:hint="default"/>
        <w:w w:val="60"/>
        <w:sz w:val="16"/>
        <w:szCs w:val="16"/>
        <w:lang w:val="pt-PT" w:eastAsia="en-US" w:bidi="ar-SA"/>
      </w:rPr>
    </w:lvl>
    <w:lvl w:ilvl="1" w:tplc="F8C8CAC6">
      <w:numFmt w:val="bullet"/>
      <w:lvlText w:val="•"/>
      <w:lvlJc w:val="left"/>
      <w:pPr>
        <w:ind w:left="538" w:hanging="138"/>
      </w:pPr>
      <w:rPr>
        <w:rFonts w:hint="default"/>
        <w:lang w:val="pt-PT" w:eastAsia="en-US" w:bidi="ar-SA"/>
      </w:rPr>
    </w:lvl>
    <w:lvl w:ilvl="2" w:tplc="9D4AAB38">
      <w:numFmt w:val="bullet"/>
      <w:lvlText w:val="•"/>
      <w:lvlJc w:val="left"/>
      <w:pPr>
        <w:ind w:left="1076" w:hanging="138"/>
      </w:pPr>
      <w:rPr>
        <w:rFonts w:hint="default"/>
        <w:lang w:val="pt-PT" w:eastAsia="en-US" w:bidi="ar-SA"/>
      </w:rPr>
    </w:lvl>
    <w:lvl w:ilvl="3" w:tplc="EF0EB5B4">
      <w:numFmt w:val="bullet"/>
      <w:lvlText w:val="•"/>
      <w:lvlJc w:val="left"/>
      <w:pPr>
        <w:ind w:left="1615" w:hanging="138"/>
      </w:pPr>
      <w:rPr>
        <w:rFonts w:hint="default"/>
        <w:lang w:val="pt-PT" w:eastAsia="en-US" w:bidi="ar-SA"/>
      </w:rPr>
    </w:lvl>
    <w:lvl w:ilvl="4" w:tplc="2B248122">
      <w:numFmt w:val="bullet"/>
      <w:lvlText w:val="•"/>
      <w:lvlJc w:val="left"/>
      <w:pPr>
        <w:ind w:left="2153" w:hanging="138"/>
      </w:pPr>
      <w:rPr>
        <w:rFonts w:hint="default"/>
        <w:lang w:val="pt-PT" w:eastAsia="en-US" w:bidi="ar-SA"/>
      </w:rPr>
    </w:lvl>
    <w:lvl w:ilvl="5" w:tplc="75DAB4BE">
      <w:numFmt w:val="bullet"/>
      <w:lvlText w:val="•"/>
      <w:lvlJc w:val="left"/>
      <w:pPr>
        <w:ind w:left="2692" w:hanging="138"/>
      </w:pPr>
      <w:rPr>
        <w:rFonts w:hint="default"/>
        <w:lang w:val="pt-PT" w:eastAsia="en-US" w:bidi="ar-SA"/>
      </w:rPr>
    </w:lvl>
    <w:lvl w:ilvl="6" w:tplc="54B2B9F0">
      <w:numFmt w:val="bullet"/>
      <w:lvlText w:val="•"/>
      <w:lvlJc w:val="left"/>
      <w:pPr>
        <w:ind w:left="3230" w:hanging="138"/>
      </w:pPr>
      <w:rPr>
        <w:rFonts w:hint="default"/>
        <w:lang w:val="pt-PT" w:eastAsia="en-US" w:bidi="ar-SA"/>
      </w:rPr>
    </w:lvl>
    <w:lvl w:ilvl="7" w:tplc="AC2CA0BE">
      <w:numFmt w:val="bullet"/>
      <w:lvlText w:val="•"/>
      <w:lvlJc w:val="left"/>
      <w:pPr>
        <w:ind w:left="3768" w:hanging="138"/>
      </w:pPr>
      <w:rPr>
        <w:rFonts w:hint="default"/>
        <w:lang w:val="pt-PT" w:eastAsia="en-US" w:bidi="ar-SA"/>
      </w:rPr>
    </w:lvl>
    <w:lvl w:ilvl="8" w:tplc="29529C08">
      <w:numFmt w:val="bullet"/>
      <w:lvlText w:val="•"/>
      <w:lvlJc w:val="left"/>
      <w:pPr>
        <w:ind w:left="4307" w:hanging="138"/>
      </w:pPr>
      <w:rPr>
        <w:rFonts w:hint="default"/>
        <w:lang w:val="pt-PT" w:eastAsia="en-US" w:bidi="ar-SA"/>
      </w:rPr>
    </w:lvl>
  </w:abstractNum>
  <w:abstractNum w:abstractNumId="1">
    <w:nsid w:val="05640DD1"/>
    <w:multiLevelType w:val="hybridMultilevel"/>
    <w:tmpl w:val="702A999E"/>
    <w:lvl w:ilvl="0" w:tplc="E438BD9E">
      <w:numFmt w:val="bullet"/>
      <w:lvlText w:val="●"/>
      <w:lvlJc w:val="left"/>
      <w:pPr>
        <w:ind w:left="-3" w:hanging="142"/>
      </w:pPr>
      <w:rPr>
        <w:rFonts w:ascii="Arial MT" w:eastAsia="Arial MT" w:hAnsi="Arial MT" w:cs="Arial MT" w:hint="default"/>
        <w:w w:val="60"/>
        <w:sz w:val="16"/>
        <w:szCs w:val="16"/>
        <w:lang w:val="pt-PT" w:eastAsia="en-US" w:bidi="ar-SA"/>
      </w:rPr>
    </w:lvl>
    <w:lvl w:ilvl="1" w:tplc="0DA4A6D8">
      <w:numFmt w:val="bullet"/>
      <w:lvlText w:val="•"/>
      <w:lvlJc w:val="left"/>
      <w:pPr>
        <w:ind w:left="538" w:hanging="142"/>
      </w:pPr>
      <w:rPr>
        <w:rFonts w:hint="default"/>
        <w:lang w:val="pt-PT" w:eastAsia="en-US" w:bidi="ar-SA"/>
      </w:rPr>
    </w:lvl>
    <w:lvl w:ilvl="2" w:tplc="5D0E7FC2">
      <w:numFmt w:val="bullet"/>
      <w:lvlText w:val="•"/>
      <w:lvlJc w:val="left"/>
      <w:pPr>
        <w:ind w:left="1076" w:hanging="142"/>
      </w:pPr>
      <w:rPr>
        <w:rFonts w:hint="default"/>
        <w:lang w:val="pt-PT" w:eastAsia="en-US" w:bidi="ar-SA"/>
      </w:rPr>
    </w:lvl>
    <w:lvl w:ilvl="3" w:tplc="D5500E18">
      <w:numFmt w:val="bullet"/>
      <w:lvlText w:val="•"/>
      <w:lvlJc w:val="left"/>
      <w:pPr>
        <w:ind w:left="1615" w:hanging="142"/>
      </w:pPr>
      <w:rPr>
        <w:rFonts w:hint="default"/>
        <w:lang w:val="pt-PT" w:eastAsia="en-US" w:bidi="ar-SA"/>
      </w:rPr>
    </w:lvl>
    <w:lvl w:ilvl="4" w:tplc="F7F290F8">
      <w:numFmt w:val="bullet"/>
      <w:lvlText w:val="•"/>
      <w:lvlJc w:val="left"/>
      <w:pPr>
        <w:ind w:left="2153" w:hanging="142"/>
      </w:pPr>
      <w:rPr>
        <w:rFonts w:hint="default"/>
        <w:lang w:val="pt-PT" w:eastAsia="en-US" w:bidi="ar-SA"/>
      </w:rPr>
    </w:lvl>
    <w:lvl w:ilvl="5" w:tplc="0158D238">
      <w:numFmt w:val="bullet"/>
      <w:lvlText w:val="•"/>
      <w:lvlJc w:val="left"/>
      <w:pPr>
        <w:ind w:left="2692" w:hanging="142"/>
      </w:pPr>
      <w:rPr>
        <w:rFonts w:hint="default"/>
        <w:lang w:val="pt-PT" w:eastAsia="en-US" w:bidi="ar-SA"/>
      </w:rPr>
    </w:lvl>
    <w:lvl w:ilvl="6" w:tplc="26527828">
      <w:numFmt w:val="bullet"/>
      <w:lvlText w:val="•"/>
      <w:lvlJc w:val="left"/>
      <w:pPr>
        <w:ind w:left="3230" w:hanging="142"/>
      </w:pPr>
      <w:rPr>
        <w:rFonts w:hint="default"/>
        <w:lang w:val="pt-PT" w:eastAsia="en-US" w:bidi="ar-SA"/>
      </w:rPr>
    </w:lvl>
    <w:lvl w:ilvl="7" w:tplc="354CF760">
      <w:numFmt w:val="bullet"/>
      <w:lvlText w:val="•"/>
      <w:lvlJc w:val="left"/>
      <w:pPr>
        <w:ind w:left="3768" w:hanging="142"/>
      </w:pPr>
      <w:rPr>
        <w:rFonts w:hint="default"/>
        <w:lang w:val="pt-PT" w:eastAsia="en-US" w:bidi="ar-SA"/>
      </w:rPr>
    </w:lvl>
    <w:lvl w:ilvl="8" w:tplc="AEC8CFA4">
      <w:numFmt w:val="bullet"/>
      <w:lvlText w:val="•"/>
      <w:lvlJc w:val="left"/>
      <w:pPr>
        <w:ind w:left="4307" w:hanging="142"/>
      </w:pPr>
      <w:rPr>
        <w:rFonts w:hint="default"/>
        <w:lang w:val="pt-PT" w:eastAsia="en-US" w:bidi="ar-SA"/>
      </w:rPr>
    </w:lvl>
  </w:abstractNum>
  <w:abstractNum w:abstractNumId="2">
    <w:nsid w:val="26A95AA8"/>
    <w:multiLevelType w:val="hybridMultilevel"/>
    <w:tmpl w:val="3A705874"/>
    <w:lvl w:ilvl="0" w:tplc="E09EC9B8">
      <w:numFmt w:val="bullet"/>
      <w:lvlText w:val="●"/>
      <w:lvlJc w:val="left"/>
      <w:pPr>
        <w:ind w:left="-3" w:hanging="142"/>
      </w:pPr>
      <w:rPr>
        <w:rFonts w:ascii="Arial MT" w:eastAsia="Arial MT" w:hAnsi="Arial MT" w:cs="Arial MT" w:hint="default"/>
        <w:w w:val="60"/>
        <w:sz w:val="16"/>
        <w:szCs w:val="16"/>
        <w:lang w:val="pt-PT" w:eastAsia="en-US" w:bidi="ar-SA"/>
      </w:rPr>
    </w:lvl>
    <w:lvl w:ilvl="1" w:tplc="4EBA87CA">
      <w:numFmt w:val="bullet"/>
      <w:lvlText w:val="•"/>
      <w:lvlJc w:val="left"/>
      <w:pPr>
        <w:ind w:left="538" w:hanging="142"/>
      </w:pPr>
      <w:rPr>
        <w:rFonts w:hint="default"/>
        <w:lang w:val="pt-PT" w:eastAsia="en-US" w:bidi="ar-SA"/>
      </w:rPr>
    </w:lvl>
    <w:lvl w:ilvl="2" w:tplc="F3AE10C0">
      <w:numFmt w:val="bullet"/>
      <w:lvlText w:val="•"/>
      <w:lvlJc w:val="left"/>
      <w:pPr>
        <w:ind w:left="1076" w:hanging="142"/>
      </w:pPr>
      <w:rPr>
        <w:rFonts w:hint="default"/>
        <w:lang w:val="pt-PT" w:eastAsia="en-US" w:bidi="ar-SA"/>
      </w:rPr>
    </w:lvl>
    <w:lvl w:ilvl="3" w:tplc="1792A5B2">
      <w:numFmt w:val="bullet"/>
      <w:lvlText w:val="•"/>
      <w:lvlJc w:val="left"/>
      <w:pPr>
        <w:ind w:left="1615" w:hanging="142"/>
      </w:pPr>
      <w:rPr>
        <w:rFonts w:hint="default"/>
        <w:lang w:val="pt-PT" w:eastAsia="en-US" w:bidi="ar-SA"/>
      </w:rPr>
    </w:lvl>
    <w:lvl w:ilvl="4" w:tplc="28A6C3A0">
      <w:numFmt w:val="bullet"/>
      <w:lvlText w:val="•"/>
      <w:lvlJc w:val="left"/>
      <w:pPr>
        <w:ind w:left="2153" w:hanging="142"/>
      </w:pPr>
      <w:rPr>
        <w:rFonts w:hint="default"/>
        <w:lang w:val="pt-PT" w:eastAsia="en-US" w:bidi="ar-SA"/>
      </w:rPr>
    </w:lvl>
    <w:lvl w:ilvl="5" w:tplc="80EE8F3A">
      <w:numFmt w:val="bullet"/>
      <w:lvlText w:val="•"/>
      <w:lvlJc w:val="left"/>
      <w:pPr>
        <w:ind w:left="2692" w:hanging="142"/>
      </w:pPr>
      <w:rPr>
        <w:rFonts w:hint="default"/>
        <w:lang w:val="pt-PT" w:eastAsia="en-US" w:bidi="ar-SA"/>
      </w:rPr>
    </w:lvl>
    <w:lvl w:ilvl="6" w:tplc="4DDC61BC">
      <w:numFmt w:val="bullet"/>
      <w:lvlText w:val="•"/>
      <w:lvlJc w:val="left"/>
      <w:pPr>
        <w:ind w:left="3230" w:hanging="142"/>
      </w:pPr>
      <w:rPr>
        <w:rFonts w:hint="default"/>
        <w:lang w:val="pt-PT" w:eastAsia="en-US" w:bidi="ar-SA"/>
      </w:rPr>
    </w:lvl>
    <w:lvl w:ilvl="7" w:tplc="EC5E9A20">
      <w:numFmt w:val="bullet"/>
      <w:lvlText w:val="•"/>
      <w:lvlJc w:val="left"/>
      <w:pPr>
        <w:ind w:left="3768" w:hanging="142"/>
      </w:pPr>
      <w:rPr>
        <w:rFonts w:hint="default"/>
        <w:lang w:val="pt-PT" w:eastAsia="en-US" w:bidi="ar-SA"/>
      </w:rPr>
    </w:lvl>
    <w:lvl w:ilvl="8" w:tplc="330CD86E">
      <w:numFmt w:val="bullet"/>
      <w:lvlText w:val="•"/>
      <w:lvlJc w:val="left"/>
      <w:pPr>
        <w:ind w:left="4307" w:hanging="142"/>
      </w:pPr>
      <w:rPr>
        <w:rFonts w:hint="default"/>
        <w:lang w:val="pt-PT" w:eastAsia="en-US" w:bidi="ar-SA"/>
      </w:rPr>
    </w:lvl>
  </w:abstractNum>
  <w:abstractNum w:abstractNumId="3">
    <w:nsid w:val="27855541"/>
    <w:multiLevelType w:val="hybridMultilevel"/>
    <w:tmpl w:val="CE9CF54E"/>
    <w:lvl w:ilvl="0" w:tplc="5B728B26">
      <w:numFmt w:val="bullet"/>
      <w:lvlText w:val="●"/>
      <w:lvlJc w:val="left"/>
      <w:pPr>
        <w:ind w:left="-3" w:hanging="142"/>
      </w:pPr>
      <w:rPr>
        <w:rFonts w:ascii="Arial MT" w:eastAsia="Arial MT" w:hAnsi="Arial MT" w:cs="Arial MT" w:hint="default"/>
        <w:w w:val="60"/>
        <w:sz w:val="16"/>
        <w:szCs w:val="16"/>
        <w:lang w:val="pt-PT" w:eastAsia="en-US" w:bidi="ar-SA"/>
      </w:rPr>
    </w:lvl>
    <w:lvl w:ilvl="1" w:tplc="D742A944">
      <w:numFmt w:val="bullet"/>
      <w:lvlText w:val="•"/>
      <w:lvlJc w:val="left"/>
      <w:pPr>
        <w:ind w:left="538" w:hanging="142"/>
      </w:pPr>
      <w:rPr>
        <w:rFonts w:hint="default"/>
        <w:lang w:val="pt-PT" w:eastAsia="en-US" w:bidi="ar-SA"/>
      </w:rPr>
    </w:lvl>
    <w:lvl w:ilvl="2" w:tplc="0BE6DFF8">
      <w:numFmt w:val="bullet"/>
      <w:lvlText w:val="•"/>
      <w:lvlJc w:val="left"/>
      <w:pPr>
        <w:ind w:left="1076" w:hanging="142"/>
      </w:pPr>
      <w:rPr>
        <w:rFonts w:hint="default"/>
        <w:lang w:val="pt-PT" w:eastAsia="en-US" w:bidi="ar-SA"/>
      </w:rPr>
    </w:lvl>
    <w:lvl w:ilvl="3" w:tplc="CE0C4B4C">
      <w:numFmt w:val="bullet"/>
      <w:lvlText w:val="•"/>
      <w:lvlJc w:val="left"/>
      <w:pPr>
        <w:ind w:left="1615" w:hanging="142"/>
      </w:pPr>
      <w:rPr>
        <w:rFonts w:hint="default"/>
        <w:lang w:val="pt-PT" w:eastAsia="en-US" w:bidi="ar-SA"/>
      </w:rPr>
    </w:lvl>
    <w:lvl w:ilvl="4" w:tplc="F2EE59DA">
      <w:numFmt w:val="bullet"/>
      <w:lvlText w:val="•"/>
      <w:lvlJc w:val="left"/>
      <w:pPr>
        <w:ind w:left="2153" w:hanging="142"/>
      </w:pPr>
      <w:rPr>
        <w:rFonts w:hint="default"/>
        <w:lang w:val="pt-PT" w:eastAsia="en-US" w:bidi="ar-SA"/>
      </w:rPr>
    </w:lvl>
    <w:lvl w:ilvl="5" w:tplc="7586024E">
      <w:numFmt w:val="bullet"/>
      <w:lvlText w:val="•"/>
      <w:lvlJc w:val="left"/>
      <w:pPr>
        <w:ind w:left="2692" w:hanging="142"/>
      </w:pPr>
      <w:rPr>
        <w:rFonts w:hint="default"/>
        <w:lang w:val="pt-PT" w:eastAsia="en-US" w:bidi="ar-SA"/>
      </w:rPr>
    </w:lvl>
    <w:lvl w:ilvl="6" w:tplc="BF98C53E">
      <w:numFmt w:val="bullet"/>
      <w:lvlText w:val="•"/>
      <w:lvlJc w:val="left"/>
      <w:pPr>
        <w:ind w:left="3230" w:hanging="142"/>
      </w:pPr>
      <w:rPr>
        <w:rFonts w:hint="default"/>
        <w:lang w:val="pt-PT" w:eastAsia="en-US" w:bidi="ar-SA"/>
      </w:rPr>
    </w:lvl>
    <w:lvl w:ilvl="7" w:tplc="7722CA04">
      <w:numFmt w:val="bullet"/>
      <w:lvlText w:val="•"/>
      <w:lvlJc w:val="left"/>
      <w:pPr>
        <w:ind w:left="3768" w:hanging="142"/>
      </w:pPr>
      <w:rPr>
        <w:rFonts w:hint="default"/>
        <w:lang w:val="pt-PT" w:eastAsia="en-US" w:bidi="ar-SA"/>
      </w:rPr>
    </w:lvl>
    <w:lvl w:ilvl="8" w:tplc="8BF24236">
      <w:numFmt w:val="bullet"/>
      <w:lvlText w:val="•"/>
      <w:lvlJc w:val="left"/>
      <w:pPr>
        <w:ind w:left="4307" w:hanging="142"/>
      </w:pPr>
      <w:rPr>
        <w:rFonts w:hint="default"/>
        <w:lang w:val="pt-PT" w:eastAsia="en-US" w:bidi="ar-SA"/>
      </w:rPr>
    </w:lvl>
  </w:abstractNum>
  <w:abstractNum w:abstractNumId="4">
    <w:nsid w:val="282B2398"/>
    <w:multiLevelType w:val="hybridMultilevel"/>
    <w:tmpl w:val="613A71B0"/>
    <w:lvl w:ilvl="0" w:tplc="D86EA3BE">
      <w:numFmt w:val="bullet"/>
      <w:lvlText w:val="●"/>
      <w:lvlJc w:val="left"/>
      <w:pPr>
        <w:ind w:left="-3" w:hanging="142"/>
      </w:pPr>
      <w:rPr>
        <w:rFonts w:ascii="Arial MT" w:eastAsia="Arial MT" w:hAnsi="Arial MT" w:cs="Arial MT" w:hint="default"/>
        <w:w w:val="60"/>
        <w:sz w:val="16"/>
        <w:szCs w:val="16"/>
        <w:lang w:val="pt-PT" w:eastAsia="en-US" w:bidi="ar-SA"/>
      </w:rPr>
    </w:lvl>
    <w:lvl w:ilvl="1" w:tplc="5CEC3E42">
      <w:numFmt w:val="bullet"/>
      <w:lvlText w:val="•"/>
      <w:lvlJc w:val="left"/>
      <w:pPr>
        <w:ind w:left="538" w:hanging="142"/>
      </w:pPr>
      <w:rPr>
        <w:rFonts w:hint="default"/>
        <w:lang w:val="pt-PT" w:eastAsia="en-US" w:bidi="ar-SA"/>
      </w:rPr>
    </w:lvl>
    <w:lvl w:ilvl="2" w:tplc="C46C09EE">
      <w:numFmt w:val="bullet"/>
      <w:lvlText w:val="•"/>
      <w:lvlJc w:val="left"/>
      <w:pPr>
        <w:ind w:left="1076" w:hanging="142"/>
      </w:pPr>
      <w:rPr>
        <w:rFonts w:hint="default"/>
        <w:lang w:val="pt-PT" w:eastAsia="en-US" w:bidi="ar-SA"/>
      </w:rPr>
    </w:lvl>
    <w:lvl w:ilvl="3" w:tplc="38BA81CA">
      <w:numFmt w:val="bullet"/>
      <w:lvlText w:val="•"/>
      <w:lvlJc w:val="left"/>
      <w:pPr>
        <w:ind w:left="1615" w:hanging="142"/>
      </w:pPr>
      <w:rPr>
        <w:rFonts w:hint="default"/>
        <w:lang w:val="pt-PT" w:eastAsia="en-US" w:bidi="ar-SA"/>
      </w:rPr>
    </w:lvl>
    <w:lvl w:ilvl="4" w:tplc="8232438A">
      <w:numFmt w:val="bullet"/>
      <w:lvlText w:val="•"/>
      <w:lvlJc w:val="left"/>
      <w:pPr>
        <w:ind w:left="2153" w:hanging="142"/>
      </w:pPr>
      <w:rPr>
        <w:rFonts w:hint="default"/>
        <w:lang w:val="pt-PT" w:eastAsia="en-US" w:bidi="ar-SA"/>
      </w:rPr>
    </w:lvl>
    <w:lvl w:ilvl="5" w:tplc="69B00438">
      <w:numFmt w:val="bullet"/>
      <w:lvlText w:val="•"/>
      <w:lvlJc w:val="left"/>
      <w:pPr>
        <w:ind w:left="2692" w:hanging="142"/>
      </w:pPr>
      <w:rPr>
        <w:rFonts w:hint="default"/>
        <w:lang w:val="pt-PT" w:eastAsia="en-US" w:bidi="ar-SA"/>
      </w:rPr>
    </w:lvl>
    <w:lvl w:ilvl="6" w:tplc="5734E518">
      <w:numFmt w:val="bullet"/>
      <w:lvlText w:val="•"/>
      <w:lvlJc w:val="left"/>
      <w:pPr>
        <w:ind w:left="3230" w:hanging="142"/>
      </w:pPr>
      <w:rPr>
        <w:rFonts w:hint="default"/>
        <w:lang w:val="pt-PT" w:eastAsia="en-US" w:bidi="ar-SA"/>
      </w:rPr>
    </w:lvl>
    <w:lvl w:ilvl="7" w:tplc="618EE058">
      <w:numFmt w:val="bullet"/>
      <w:lvlText w:val="•"/>
      <w:lvlJc w:val="left"/>
      <w:pPr>
        <w:ind w:left="3768" w:hanging="142"/>
      </w:pPr>
      <w:rPr>
        <w:rFonts w:hint="default"/>
        <w:lang w:val="pt-PT" w:eastAsia="en-US" w:bidi="ar-SA"/>
      </w:rPr>
    </w:lvl>
    <w:lvl w:ilvl="8" w:tplc="347CEEF0">
      <w:numFmt w:val="bullet"/>
      <w:lvlText w:val="•"/>
      <w:lvlJc w:val="left"/>
      <w:pPr>
        <w:ind w:left="4307" w:hanging="142"/>
      </w:pPr>
      <w:rPr>
        <w:rFonts w:hint="default"/>
        <w:lang w:val="pt-PT" w:eastAsia="en-US" w:bidi="ar-SA"/>
      </w:rPr>
    </w:lvl>
  </w:abstractNum>
  <w:abstractNum w:abstractNumId="5">
    <w:nsid w:val="40EC6E94"/>
    <w:multiLevelType w:val="hybridMultilevel"/>
    <w:tmpl w:val="D694A2C6"/>
    <w:lvl w:ilvl="0" w:tplc="392EEC96">
      <w:numFmt w:val="bullet"/>
      <w:lvlText w:val="●"/>
      <w:lvlJc w:val="left"/>
      <w:pPr>
        <w:ind w:left="-3" w:hanging="142"/>
      </w:pPr>
      <w:rPr>
        <w:rFonts w:ascii="Arial MT" w:eastAsia="Arial MT" w:hAnsi="Arial MT" w:cs="Arial MT" w:hint="default"/>
        <w:w w:val="60"/>
        <w:sz w:val="16"/>
        <w:szCs w:val="16"/>
        <w:lang w:val="pt-PT" w:eastAsia="en-US" w:bidi="ar-SA"/>
      </w:rPr>
    </w:lvl>
    <w:lvl w:ilvl="1" w:tplc="CC381606">
      <w:numFmt w:val="bullet"/>
      <w:lvlText w:val="•"/>
      <w:lvlJc w:val="left"/>
      <w:pPr>
        <w:ind w:left="538" w:hanging="142"/>
      </w:pPr>
      <w:rPr>
        <w:rFonts w:hint="default"/>
        <w:lang w:val="pt-PT" w:eastAsia="en-US" w:bidi="ar-SA"/>
      </w:rPr>
    </w:lvl>
    <w:lvl w:ilvl="2" w:tplc="69520568">
      <w:numFmt w:val="bullet"/>
      <w:lvlText w:val="•"/>
      <w:lvlJc w:val="left"/>
      <w:pPr>
        <w:ind w:left="1076" w:hanging="142"/>
      </w:pPr>
      <w:rPr>
        <w:rFonts w:hint="default"/>
        <w:lang w:val="pt-PT" w:eastAsia="en-US" w:bidi="ar-SA"/>
      </w:rPr>
    </w:lvl>
    <w:lvl w:ilvl="3" w:tplc="BD420B12">
      <w:numFmt w:val="bullet"/>
      <w:lvlText w:val="•"/>
      <w:lvlJc w:val="left"/>
      <w:pPr>
        <w:ind w:left="1615" w:hanging="142"/>
      </w:pPr>
      <w:rPr>
        <w:rFonts w:hint="default"/>
        <w:lang w:val="pt-PT" w:eastAsia="en-US" w:bidi="ar-SA"/>
      </w:rPr>
    </w:lvl>
    <w:lvl w:ilvl="4" w:tplc="EED4D08E">
      <w:numFmt w:val="bullet"/>
      <w:lvlText w:val="•"/>
      <w:lvlJc w:val="left"/>
      <w:pPr>
        <w:ind w:left="2153" w:hanging="142"/>
      </w:pPr>
      <w:rPr>
        <w:rFonts w:hint="default"/>
        <w:lang w:val="pt-PT" w:eastAsia="en-US" w:bidi="ar-SA"/>
      </w:rPr>
    </w:lvl>
    <w:lvl w:ilvl="5" w:tplc="849CC87A">
      <w:numFmt w:val="bullet"/>
      <w:lvlText w:val="•"/>
      <w:lvlJc w:val="left"/>
      <w:pPr>
        <w:ind w:left="2692" w:hanging="142"/>
      </w:pPr>
      <w:rPr>
        <w:rFonts w:hint="default"/>
        <w:lang w:val="pt-PT" w:eastAsia="en-US" w:bidi="ar-SA"/>
      </w:rPr>
    </w:lvl>
    <w:lvl w:ilvl="6" w:tplc="A3020866">
      <w:numFmt w:val="bullet"/>
      <w:lvlText w:val="•"/>
      <w:lvlJc w:val="left"/>
      <w:pPr>
        <w:ind w:left="3230" w:hanging="142"/>
      </w:pPr>
      <w:rPr>
        <w:rFonts w:hint="default"/>
        <w:lang w:val="pt-PT" w:eastAsia="en-US" w:bidi="ar-SA"/>
      </w:rPr>
    </w:lvl>
    <w:lvl w:ilvl="7" w:tplc="98DE0220">
      <w:numFmt w:val="bullet"/>
      <w:lvlText w:val="•"/>
      <w:lvlJc w:val="left"/>
      <w:pPr>
        <w:ind w:left="3768" w:hanging="142"/>
      </w:pPr>
      <w:rPr>
        <w:rFonts w:hint="default"/>
        <w:lang w:val="pt-PT" w:eastAsia="en-US" w:bidi="ar-SA"/>
      </w:rPr>
    </w:lvl>
    <w:lvl w:ilvl="8" w:tplc="D4323116">
      <w:numFmt w:val="bullet"/>
      <w:lvlText w:val="•"/>
      <w:lvlJc w:val="left"/>
      <w:pPr>
        <w:ind w:left="4307" w:hanging="142"/>
      </w:pPr>
      <w:rPr>
        <w:rFonts w:hint="default"/>
        <w:lang w:val="pt-PT" w:eastAsia="en-US" w:bidi="ar-SA"/>
      </w:rPr>
    </w:lvl>
  </w:abstractNum>
  <w:abstractNum w:abstractNumId="6">
    <w:nsid w:val="43850A1C"/>
    <w:multiLevelType w:val="hybridMultilevel"/>
    <w:tmpl w:val="24DA1EF6"/>
    <w:lvl w:ilvl="0" w:tplc="0380C0F4">
      <w:numFmt w:val="bullet"/>
      <w:lvlText w:val="●"/>
      <w:lvlJc w:val="left"/>
      <w:pPr>
        <w:ind w:left="-3" w:hanging="138"/>
      </w:pPr>
      <w:rPr>
        <w:rFonts w:ascii="Arial MT" w:eastAsia="Arial MT" w:hAnsi="Arial MT" w:cs="Arial MT" w:hint="default"/>
        <w:w w:val="60"/>
        <w:sz w:val="16"/>
        <w:szCs w:val="16"/>
        <w:lang w:val="pt-PT" w:eastAsia="en-US" w:bidi="ar-SA"/>
      </w:rPr>
    </w:lvl>
    <w:lvl w:ilvl="1" w:tplc="0CF803C4">
      <w:numFmt w:val="bullet"/>
      <w:lvlText w:val="•"/>
      <w:lvlJc w:val="left"/>
      <w:pPr>
        <w:ind w:left="538" w:hanging="138"/>
      </w:pPr>
      <w:rPr>
        <w:rFonts w:hint="default"/>
        <w:lang w:val="pt-PT" w:eastAsia="en-US" w:bidi="ar-SA"/>
      </w:rPr>
    </w:lvl>
    <w:lvl w:ilvl="2" w:tplc="CA62B852">
      <w:numFmt w:val="bullet"/>
      <w:lvlText w:val="•"/>
      <w:lvlJc w:val="left"/>
      <w:pPr>
        <w:ind w:left="1076" w:hanging="138"/>
      </w:pPr>
      <w:rPr>
        <w:rFonts w:hint="default"/>
        <w:lang w:val="pt-PT" w:eastAsia="en-US" w:bidi="ar-SA"/>
      </w:rPr>
    </w:lvl>
    <w:lvl w:ilvl="3" w:tplc="CAC445A2">
      <w:numFmt w:val="bullet"/>
      <w:lvlText w:val="•"/>
      <w:lvlJc w:val="left"/>
      <w:pPr>
        <w:ind w:left="1615" w:hanging="138"/>
      </w:pPr>
      <w:rPr>
        <w:rFonts w:hint="default"/>
        <w:lang w:val="pt-PT" w:eastAsia="en-US" w:bidi="ar-SA"/>
      </w:rPr>
    </w:lvl>
    <w:lvl w:ilvl="4" w:tplc="C2EED4B0">
      <w:numFmt w:val="bullet"/>
      <w:lvlText w:val="•"/>
      <w:lvlJc w:val="left"/>
      <w:pPr>
        <w:ind w:left="2153" w:hanging="138"/>
      </w:pPr>
      <w:rPr>
        <w:rFonts w:hint="default"/>
        <w:lang w:val="pt-PT" w:eastAsia="en-US" w:bidi="ar-SA"/>
      </w:rPr>
    </w:lvl>
    <w:lvl w:ilvl="5" w:tplc="0E5C6144">
      <w:numFmt w:val="bullet"/>
      <w:lvlText w:val="•"/>
      <w:lvlJc w:val="left"/>
      <w:pPr>
        <w:ind w:left="2692" w:hanging="138"/>
      </w:pPr>
      <w:rPr>
        <w:rFonts w:hint="default"/>
        <w:lang w:val="pt-PT" w:eastAsia="en-US" w:bidi="ar-SA"/>
      </w:rPr>
    </w:lvl>
    <w:lvl w:ilvl="6" w:tplc="EBE40A16">
      <w:numFmt w:val="bullet"/>
      <w:lvlText w:val="•"/>
      <w:lvlJc w:val="left"/>
      <w:pPr>
        <w:ind w:left="3230" w:hanging="138"/>
      </w:pPr>
      <w:rPr>
        <w:rFonts w:hint="default"/>
        <w:lang w:val="pt-PT" w:eastAsia="en-US" w:bidi="ar-SA"/>
      </w:rPr>
    </w:lvl>
    <w:lvl w:ilvl="7" w:tplc="3BF0F6BE">
      <w:numFmt w:val="bullet"/>
      <w:lvlText w:val="•"/>
      <w:lvlJc w:val="left"/>
      <w:pPr>
        <w:ind w:left="3768" w:hanging="138"/>
      </w:pPr>
      <w:rPr>
        <w:rFonts w:hint="default"/>
        <w:lang w:val="pt-PT" w:eastAsia="en-US" w:bidi="ar-SA"/>
      </w:rPr>
    </w:lvl>
    <w:lvl w:ilvl="8" w:tplc="87204018">
      <w:numFmt w:val="bullet"/>
      <w:lvlText w:val="•"/>
      <w:lvlJc w:val="left"/>
      <w:pPr>
        <w:ind w:left="4307" w:hanging="138"/>
      </w:pPr>
      <w:rPr>
        <w:rFonts w:hint="default"/>
        <w:lang w:val="pt-PT" w:eastAsia="en-US" w:bidi="ar-SA"/>
      </w:rPr>
    </w:lvl>
  </w:abstractNum>
  <w:abstractNum w:abstractNumId="7">
    <w:nsid w:val="474A26A0"/>
    <w:multiLevelType w:val="hybridMultilevel"/>
    <w:tmpl w:val="FA10D96E"/>
    <w:lvl w:ilvl="0" w:tplc="D06AFA58">
      <w:numFmt w:val="bullet"/>
      <w:lvlText w:val="●"/>
      <w:lvlJc w:val="left"/>
      <w:pPr>
        <w:ind w:left="-3" w:hanging="132"/>
      </w:pPr>
      <w:rPr>
        <w:rFonts w:ascii="Arial MT" w:eastAsia="Arial MT" w:hAnsi="Arial MT" w:cs="Arial MT" w:hint="default"/>
        <w:w w:val="60"/>
        <w:sz w:val="16"/>
        <w:szCs w:val="16"/>
        <w:lang w:val="pt-PT" w:eastAsia="en-US" w:bidi="ar-SA"/>
      </w:rPr>
    </w:lvl>
    <w:lvl w:ilvl="1" w:tplc="90A0F3E2">
      <w:numFmt w:val="bullet"/>
      <w:lvlText w:val="•"/>
      <w:lvlJc w:val="left"/>
      <w:pPr>
        <w:ind w:left="538" w:hanging="132"/>
      </w:pPr>
      <w:rPr>
        <w:rFonts w:hint="default"/>
        <w:lang w:val="pt-PT" w:eastAsia="en-US" w:bidi="ar-SA"/>
      </w:rPr>
    </w:lvl>
    <w:lvl w:ilvl="2" w:tplc="DFDA3090">
      <w:numFmt w:val="bullet"/>
      <w:lvlText w:val="•"/>
      <w:lvlJc w:val="left"/>
      <w:pPr>
        <w:ind w:left="1076" w:hanging="132"/>
      </w:pPr>
      <w:rPr>
        <w:rFonts w:hint="default"/>
        <w:lang w:val="pt-PT" w:eastAsia="en-US" w:bidi="ar-SA"/>
      </w:rPr>
    </w:lvl>
    <w:lvl w:ilvl="3" w:tplc="7B7EEBEA">
      <w:numFmt w:val="bullet"/>
      <w:lvlText w:val="•"/>
      <w:lvlJc w:val="left"/>
      <w:pPr>
        <w:ind w:left="1615" w:hanging="132"/>
      </w:pPr>
      <w:rPr>
        <w:rFonts w:hint="default"/>
        <w:lang w:val="pt-PT" w:eastAsia="en-US" w:bidi="ar-SA"/>
      </w:rPr>
    </w:lvl>
    <w:lvl w:ilvl="4" w:tplc="05222B74">
      <w:numFmt w:val="bullet"/>
      <w:lvlText w:val="•"/>
      <w:lvlJc w:val="left"/>
      <w:pPr>
        <w:ind w:left="2153" w:hanging="132"/>
      </w:pPr>
      <w:rPr>
        <w:rFonts w:hint="default"/>
        <w:lang w:val="pt-PT" w:eastAsia="en-US" w:bidi="ar-SA"/>
      </w:rPr>
    </w:lvl>
    <w:lvl w:ilvl="5" w:tplc="758ACB76">
      <w:numFmt w:val="bullet"/>
      <w:lvlText w:val="•"/>
      <w:lvlJc w:val="left"/>
      <w:pPr>
        <w:ind w:left="2692" w:hanging="132"/>
      </w:pPr>
      <w:rPr>
        <w:rFonts w:hint="default"/>
        <w:lang w:val="pt-PT" w:eastAsia="en-US" w:bidi="ar-SA"/>
      </w:rPr>
    </w:lvl>
    <w:lvl w:ilvl="6" w:tplc="FF5C1824">
      <w:numFmt w:val="bullet"/>
      <w:lvlText w:val="•"/>
      <w:lvlJc w:val="left"/>
      <w:pPr>
        <w:ind w:left="3230" w:hanging="132"/>
      </w:pPr>
      <w:rPr>
        <w:rFonts w:hint="default"/>
        <w:lang w:val="pt-PT" w:eastAsia="en-US" w:bidi="ar-SA"/>
      </w:rPr>
    </w:lvl>
    <w:lvl w:ilvl="7" w:tplc="A1B661AE">
      <w:numFmt w:val="bullet"/>
      <w:lvlText w:val="•"/>
      <w:lvlJc w:val="left"/>
      <w:pPr>
        <w:ind w:left="3768" w:hanging="132"/>
      </w:pPr>
      <w:rPr>
        <w:rFonts w:hint="default"/>
        <w:lang w:val="pt-PT" w:eastAsia="en-US" w:bidi="ar-SA"/>
      </w:rPr>
    </w:lvl>
    <w:lvl w:ilvl="8" w:tplc="D778C9A4">
      <w:numFmt w:val="bullet"/>
      <w:lvlText w:val="•"/>
      <w:lvlJc w:val="left"/>
      <w:pPr>
        <w:ind w:left="4307" w:hanging="132"/>
      </w:pPr>
      <w:rPr>
        <w:rFonts w:hint="default"/>
        <w:lang w:val="pt-PT" w:eastAsia="en-US" w:bidi="ar-SA"/>
      </w:rPr>
    </w:lvl>
  </w:abstractNum>
  <w:abstractNum w:abstractNumId="8">
    <w:nsid w:val="4EC479A7"/>
    <w:multiLevelType w:val="hybridMultilevel"/>
    <w:tmpl w:val="B48E493E"/>
    <w:lvl w:ilvl="0" w:tplc="6144EF3E">
      <w:numFmt w:val="bullet"/>
      <w:lvlText w:val="●"/>
      <w:lvlJc w:val="left"/>
      <w:pPr>
        <w:ind w:left="-3" w:hanging="142"/>
      </w:pPr>
      <w:rPr>
        <w:rFonts w:ascii="Arial MT" w:eastAsia="Arial MT" w:hAnsi="Arial MT" w:cs="Arial MT" w:hint="default"/>
        <w:w w:val="60"/>
        <w:sz w:val="16"/>
        <w:szCs w:val="16"/>
        <w:lang w:val="pt-PT" w:eastAsia="en-US" w:bidi="ar-SA"/>
      </w:rPr>
    </w:lvl>
    <w:lvl w:ilvl="1" w:tplc="A9383730">
      <w:numFmt w:val="bullet"/>
      <w:lvlText w:val="•"/>
      <w:lvlJc w:val="left"/>
      <w:pPr>
        <w:ind w:left="538" w:hanging="142"/>
      </w:pPr>
      <w:rPr>
        <w:rFonts w:hint="default"/>
        <w:lang w:val="pt-PT" w:eastAsia="en-US" w:bidi="ar-SA"/>
      </w:rPr>
    </w:lvl>
    <w:lvl w:ilvl="2" w:tplc="741E3830">
      <w:numFmt w:val="bullet"/>
      <w:lvlText w:val="•"/>
      <w:lvlJc w:val="left"/>
      <w:pPr>
        <w:ind w:left="1076" w:hanging="142"/>
      </w:pPr>
      <w:rPr>
        <w:rFonts w:hint="default"/>
        <w:lang w:val="pt-PT" w:eastAsia="en-US" w:bidi="ar-SA"/>
      </w:rPr>
    </w:lvl>
    <w:lvl w:ilvl="3" w:tplc="EE1A1ABE">
      <w:numFmt w:val="bullet"/>
      <w:lvlText w:val="•"/>
      <w:lvlJc w:val="left"/>
      <w:pPr>
        <w:ind w:left="1615" w:hanging="142"/>
      </w:pPr>
      <w:rPr>
        <w:rFonts w:hint="default"/>
        <w:lang w:val="pt-PT" w:eastAsia="en-US" w:bidi="ar-SA"/>
      </w:rPr>
    </w:lvl>
    <w:lvl w:ilvl="4" w:tplc="6B7E55BA">
      <w:numFmt w:val="bullet"/>
      <w:lvlText w:val="•"/>
      <w:lvlJc w:val="left"/>
      <w:pPr>
        <w:ind w:left="2153" w:hanging="142"/>
      </w:pPr>
      <w:rPr>
        <w:rFonts w:hint="default"/>
        <w:lang w:val="pt-PT" w:eastAsia="en-US" w:bidi="ar-SA"/>
      </w:rPr>
    </w:lvl>
    <w:lvl w:ilvl="5" w:tplc="2EA6FFC2">
      <w:numFmt w:val="bullet"/>
      <w:lvlText w:val="•"/>
      <w:lvlJc w:val="left"/>
      <w:pPr>
        <w:ind w:left="2692" w:hanging="142"/>
      </w:pPr>
      <w:rPr>
        <w:rFonts w:hint="default"/>
        <w:lang w:val="pt-PT" w:eastAsia="en-US" w:bidi="ar-SA"/>
      </w:rPr>
    </w:lvl>
    <w:lvl w:ilvl="6" w:tplc="5AE8D3FA">
      <w:numFmt w:val="bullet"/>
      <w:lvlText w:val="•"/>
      <w:lvlJc w:val="left"/>
      <w:pPr>
        <w:ind w:left="3230" w:hanging="142"/>
      </w:pPr>
      <w:rPr>
        <w:rFonts w:hint="default"/>
        <w:lang w:val="pt-PT" w:eastAsia="en-US" w:bidi="ar-SA"/>
      </w:rPr>
    </w:lvl>
    <w:lvl w:ilvl="7" w:tplc="DD2C71B0">
      <w:numFmt w:val="bullet"/>
      <w:lvlText w:val="•"/>
      <w:lvlJc w:val="left"/>
      <w:pPr>
        <w:ind w:left="3768" w:hanging="142"/>
      </w:pPr>
      <w:rPr>
        <w:rFonts w:hint="default"/>
        <w:lang w:val="pt-PT" w:eastAsia="en-US" w:bidi="ar-SA"/>
      </w:rPr>
    </w:lvl>
    <w:lvl w:ilvl="8" w:tplc="E926F9B4">
      <w:numFmt w:val="bullet"/>
      <w:lvlText w:val="•"/>
      <w:lvlJc w:val="left"/>
      <w:pPr>
        <w:ind w:left="4307" w:hanging="142"/>
      </w:pPr>
      <w:rPr>
        <w:rFonts w:hint="default"/>
        <w:lang w:val="pt-PT" w:eastAsia="en-US" w:bidi="ar-SA"/>
      </w:rPr>
    </w:lvl>
  </w:abstractNum>
  <w:num w:numId="1">
    <w:abstractNumId w:val="8"/>
  </w:num>
  <w:num w:numId="2">
    <w:abstractNumId w:val="1"/>
  </w:num>
  <w:num w:numId="3">
    <w:abstractNumId w:val="4"/>
  </w:num>
  <w:num w:numId="4">
    <w:abstractNumId w:val="0"/>
  </w:num>
  <w:num w:numId="5">
    <w:abstractNumId w:val="3"/>
  </w:num>
  <w:num w:numId="6">
    <w:abstractNumId w:val="6"/>
  </w:num>
  <w:num w:numId="7">
    <w:abstractNumId w:val="2"/>
  </w:num>
  <w:num w:numId="8">
    <w:abstractNumId w:val="5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0D62"/>
    <w:rsid w:val="00236363"/>
    <w:rsid w:val="00331CD1"/>
    <w:rsid w:val="004850A3"/>
    <w:rsid w:val="00870D62"/>
    <w:rsid w:val="00AC2B64"/>
    <w:rsid w:val="00B85B14"/>
    <w:rsid w:val="00B93A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999EB09-005B-45EB-9279-6A02DB8F18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 MT" w:eastAsia="Arial MT" w:hAnsi="Arial MT" w:cs="Arial MT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line="178" w:lineRule="exact"/>
      <w:ind w:left="-3"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AC2B64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AC2B64"/>
    <w:rPr>
      <w:rFonts w:ascii="Segoe UI" w:eastAsia="Arial MT" w:hAnsi="Segoe UI" w:cs="Segoe UI"/>
      <w:sz w:val="18"/>
      <w:szCs w:val="18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621</Words>
  <Characters>3357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Usuário</cp:lastModifiedBy>
  <cp:revision>5</cp:revision>
  <cp:lastPrinted>2023-10-25T13:18:00Z</cp:lastPrinted>
  <dcterms:created xsi:type="dcterms:W3CDTF">2023-07-20T14:30:00Z</dcterms:created>
  <dcterms:modified xsi:type="dcterms:W3CDTF">2023-10-25T13:18:00Z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2016-10-21T00:00:00Z</vt:filetime>
  </property>
  <property fmtid="{D5CDD505-2E9C-101B-9397-08002B2CF9AE}" pid="3" name="Creator">
    <vt:lpwstr>Writer</vt:lpwstr>
  </property>
  <property fmtid="{D5CDD505-2E9C-101B-9397-08002B2CF9AE}" pid="4" name="LastSaved">
    <vt:filetime>2016-10-21T00:00:00Z</vt:filetime>
  </property>
</Properties>
</file>